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4529" w:rsidRPr="00BE3CE6" w:rsidRDefault="006866C8" w:rsidP="00CC4529">
      <w:pPr>
        <w:pStyle w:val="1"/>
        <w:jc w:val="center"/>
        <w:rPr>
          <w:rStyle w:val="text2"/>
          <w:sz w:val="36"/>
          <w:szCs w:val="36"/>
        </w:rPr>
      </w:pPr>
      <w:r w:rsidRPr="00CE599C">
        <w:rPr>
          <w:rFonts w:hint="eastAsia"/>
          <w:sz w:val="32"/>
          <w:szCs w:val="32"/>
        </w:rPr>
        <w:t>《</w:t>
      </w:r>
      <w:r w:rsidR="00AB4CA7" w:rsidRPr="00AB4CA7">
        <w:rPr>
          <w:rFonts w:hint="eastAsia"/>
        </w:rPr>
        <w:t>资源环境管理体制分析</w:t>
      </w:r>
      <w:r w:rsidRPr="00CE599C">
        <w:rPr>
          <w:rFonts w:hint="eastAsia"/>
          <w:sz w:val="32"/>
          <w:szCs w:val="32"/>
        </w:rPr>
        <w:t>》教学大纲</w:t>
      </w:r>
    </w:p>
    <w:p w:rsidR="00CC4529" w:rsidRPr="00037273" w:rsidRDefault="00CC4529" w:rsidP="00CC4529">
      <w:pPr>
        <w:pStyle w:val="a3"/>
        <w:tabs>
          <w:tab w:val="left" w:pos="2625"/>
        </w:tabs>
        <w:adjustRightInd w:val="0"/>
        <w:snapToGrid w:val="0"/>
        <w:spacing w:before="0" w:beforeAutospacing="0" w:after="0" w:afterAutospacing="0" w:line="300" w:lineRule="auto"/>
        <w:rPr>
          <w:rStyle w:val="text2"/>
          <w:b/>
          <w:sz w:val="28"/>
          <w:szCs w:val="28"/>
        </w:rPr>
      </w:pPr>
      <w:r w:rsidRPr="00037273">
        <w:rPr>
          <w:rStyle w:val="text2"/>
          <w:rFonts w:hint="eastAsia"/>
          <w:b/>
          <w:sz w:val="28"/>
          <w:szCs w:val="28"/>
        </w:rPr>
        <w:t>一、课程及教师基本信息</w:t>
      </w:r>
    </w:p>
    <w:tbl>
      <w:tblPr>
        <w:tblW w:w="97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07"/>
        <w:gridCol w:w="900"/>
        <w:gridCol w:w="795"/>
        <w:gridCol w:w="1545"/>
        <w:gridCol w:w="540"/>
        <w:gridCol w:w="1440"/>
        <w:gridCol w:w="180"/>
        <w:gridCol w:w="1244"/>
        <w:gridCol w:w="2017"/>
      </w:tblGrid>
      <w:tr w:rsidR="00CC4529" w:rsidRPr="00037273" w:rsidTr="00EC4500">
        <w:trPr>
          <w:trHeight w:hRule="exact" w:val="823"/>
          <w:jc w:val="center"/>
        </w:trPr>
        <w:tc>
          <w:tcPr>
            <w:tcW w:w="2007" w:type="dxa"/>
            <w:gridSpan w:val="2"/>
            <w:tcBorders>
              <w:top w:val="single" w:sz="4" w:space="0" w:color="auto"/>
              <w:left w:val="single" w:sz="4" w:space="0" w:color="auto"/>
              <w:bottom w:val="single" w:sz="4" w:space="0" w:color="auto"/>
              <w:right w:val="single" w:sz="4" w:space="0" w:color="auto"/>
            </w:tcBorders>
            <w:vAlign w:val="center"/>
          </w:tcPr>
          <w:p w:rsidR="00CC4529" w:rsidRDefault="00CC4529" w:rsidP="00EC4500">
            <w:pPr>
              <w:pStyle w:val="11"/>
              <w:spacing w:after="0" w:line="300" w:lineRule="auto"/>
              <w:ind w:firstLineChars="0" w:firstLine="0"/>
              <w:jc w:val="center"/>
              <w:rPr>
                <w:rFonts w:ascii="宋体" w:hAnsi="宋体"/>
                <w:sz w:val="28"/>
                <w:szCs w:val="28"/>
              </w:rPr>
            </w:pPr>
            <w:r w:rsidRPr="00037273">
              <w:rPr>
                <w:rFonts w:ascii="宋体" w:hAnsi="宋体" w:hint="eastAsia"/>
                <w:sz w:val="28"/>
                <w:szCs w:val="28"/>
              </w:rPr>
              <w:t>课程名称</w:t>
            </w:r>
          </w:p>
          <w:p w:rsidR="00CC4529" w:rsidRPr="00037273" w:rsidRDefault="00CC4529" w:rsidP="00EC4500">
            <w:pPr>
              <w:pStyle w:val="11"/>
              <w:spacing w:after="0" w:line="300" w:lineRule="auto"/>
              <w:ind w:firstLineChars="0" w:firstLine="0"/>
              <w:jc w:val="center"/>
              <w:rPr>
                <w:rStyle w:val="text2"/>
                <w:rFonts w:ascii="宋体"/>
                <w:sz w:val="28"/>
                <w:szCs w:val="28"/>
              </w:rPr>
            </w:pPr>
            <w:r w:rsidRPr="00037273">
              <w:rPr>
                <w:rFonts w:ascii="宋体" w:hAnsi="宋体" w:hint="eastAsia"/>
                <w:sz w:val="28"/>
                <w:szCs w:val="28"/>
              </w:rPr>
              <w:t>（中/英文）</w:t>
            </w:r>
          </w:p>
        </w:tc>
        <w:tc>
          <w:tcPr>
            <w:tcW w:w="2880" w:type="dxa"/>
            <w:gridSpan w:val="3"/>
            <w:tcBorders>
              <w:top w:val="single" w:sz="4" w:space="0" w:color="auto"/>
              <w:left w:val="single" w:sz="4" w:space="0" w:color="auto"/>
              <w:bottom w:val="single" w:sz="4" w:space="0" w:color="auto"/>
              <w:right w:val="single" w:sz="4" w:space="0" w:color="auto"/>
            </w:tcBorders>
            <w:vAlign w:val="center"/>
          </w:tcPr>
          <w:p w:rsidR="00CC4529" w:rsidRPr="00037273" w:rsidRDefault="00AB4CA7" w:rsidP="00EC4500">
            <w:pPr>
              <w:pStyle w:val="a3"/>
              <w:adjustRightInd w:val="0"/>
              <w:snapToGrid w:val="0"/>
              <w:spacing w:before="0" w:beforeAutospacing="0" w:after="0" w:afterAutospacing="0" w:line="300" w:lineRule="auto"/>
              <w:jc w:val="both"/>
              <w:rPr>
                <w:rStyle w:val="text2"/>
                <w:sz w:val="28"/>
                <w:szCs w:val="28"/>
              </w:rPr>
            </w:pPr>
            <w:r w:rsidRPr="00AB4CA7">
              <w:rPr>
                <w:rFonts w:hint="eastAsia"/>
              </w:rPr>
              <w:t>资源环境管理体制分析</w:t>
            </w:r>
          </w:p>
        </w:tc>
        <w:tc>
          <w:tcPr>
            <w:tcW w:w="4881" w:type="dxa"/>
            <w:gridSpan w:val="4"/>
            <w:tcBorders>
              <w:top w:val="single" w:sz="4" w:space="0" w:color="auto"/>
              <w:left w:val="single" w:sz="4" w:space="0" w:color="auto"/>
              <w:bottom w:val="single" w:sz="4" w:space="0" w:color="auto"/>
              <w:right w:val="single" w:sz="4" w:space="0" w:color="auto"/>
            </w:tcBorders>
            <w:vAlign w:val="center"/>
          </w:tcPr>
          <w:p w:rsidR="00CC4529" w:rsidRPr="00037273" w:rsidRDefault="00CC4529" w:rsidP="00EC4500">
            <w:pPr>
              <w:pStyle w:val="a3"/>
              <w:adjustRightInd w:val="0"/>
              <w:snapToGrid w:val="0"/>
              <w:spacing w:before="0" w:beforeAutospacing="0" w:after="0" w:afterAutospacing="0" w:line="300" w:lineRule="auto"/>
              <w:jc w:val="both"/>
              <w:rPr>
                <w:rStyle w:val="text2"/>
                <w:sz w:val="28"/>
                <w:szCs w:val="28"/>
              </w:rPr>
            </w:pPr>
          </w:p>
        </w:tc>
      </w:tr>
      <w:tr w:rsidR="00CC4529" w:rsidRPr="00037273" w:rsidTr="00EC4500">
        <w:trPr>
          <w:trHeight w:hRule="exact" w:val="454"/>
          <w:jc w:val="center"/>
        </w:trPr>
        <w:tc>
          <w:tcPr>
            <w:tcW w:w="2007" w:type="dxa"/>
            <w:gridSpan w:val="2"/>
            <w:tcBorders>
              <w:top w:val="single" w:sz="4" w:space="0" w:color="auto"/>
              <w:left w:val="single" w:sz="4" w:space="0" w:color="auto"/>
              <w:bottom w:val="single" w:sz="4" w:space="0" w:color="auto"/>
              <w:right w:val="single" w:sz="4" w:space="0" w:color="auto"/>
            </w:tcBorders>
            <w:vAlign w:val="center"/>
          </w:tcPr>
          <w:p w:rsidR="00CC4529" w:rsidRPr="00037273" w:rsidRDefault="00CC4529" w:rsidP="00EC4500">
            <w:pPr>
              <w:pStyle w:val="11"/>
              <w:spacing w:after="0" w:line="300" w:lineRule="auto"/>
              <w:ind w:firstLineChars="0" w:firstLine="0"/>
              <w:jc w:val="center"/>
              <w:rPr>
                <w:rStyle w:val="text2"/>
                <w:rFonts w:ascii="宋体"/>
                <w:sz w:val="28"/>
                <w:szCs w:val="28"/>
              </w:rPr>
            </w:pPr>
            <w:r w:rsidRPr="00037273">
              <w:rPr>
                <w:rFonts w:ascii="宋体" w:hAnsi="宋体" w:hint="eastAsia"/>
                <w:sz w:val="28"/>
                <w:szCs w:val="28"/>
              </w:rPr>
              <w:t>课程编号</w:t>
            </w:r>
          </w:p>
        </w:tc>
        <w:tc>
          <w:tcPr>
            <w:tcW w:w="2880" w:type="dxa"/>
            <w:gridSpan w:val="3"/>
            <w:tcBorders>
              <w:top w:val="single" w:sz="4" w:space="0" w:color="auto"/>
              <w:left w:val="single" w:sz="4" w:space="0" w:color="auto"/>
              <w:bottom w:val="single" w:sz="4" w:space="0" w:color="auto"/>
              <w:right w:val="single" w:sz="4" w:space="0" w:color="auto"/>
            </w:tcBorders>
            <w:vAlign w:val="center"/>
          </w:tcPr>
          <w:p w:rsidR="00CC4529" w:rsidRPr="00037273" w:rsidRDefault="00AB4CA7" w:rsidP="00EC4500">
            <w:pPr>
              <w:pStyle w:val="a3"/>
              <w:adjustRightInd w:val="0"/>
              <w:snapToGrid w:val="0"/>
              <w:spacing w:before="0" w:beforeAutospacing="0" w:after="0" w:afterAutospacing="0" w:line="300" w:lineRule="auto"/>
              <w:jc w:val="both"/>
              <w:rPr>
                <w:rStyle w:val="text2"/>
                <w:sz w:val="28"/>
                <w:szCs w:val="28"/>
              </w:rPr>
            </w:pPr>
            <w:r w:rsidRPr="00AB4CA7">
              <w:t>21018589</w:t>
            </w:r>
          </w:p>
        </w:tc>
        <w:tc>
          <w:tcPr>
            <w:tcW w:w="1620" w:type="dxa"/>
            <w:gridSpan w:val="2"/>
            <w:tcBorders>
              <w:top w:val="single" w:sz="4" w:space="0" w:color="auto"/>
              <w:left w:val="single" w:sz="4" w:space="0" w:color="auto"/>
              <w:bottom w:val="single" w:sz="4" w:space="0" w:color="auto"/>
              <w:right w:val="single" w:sz="4" w:space="0" w:color="auto"/>
            </w:tcBorders>
            <w:vAlign w:val="center"/>
          </w:tcPr>
          <w:p w:rsidR="00CC4529" w:rsidRPr="00037273" w:rsidRDefault="00CC4529" w:rsidP="00EC4500">
            <w:pPr>
              <w:pStyle w:val="11"/>
              <w:spacing w:after="0" w:line="300" w:lineRule="auto"/>
              <w:ind w:firstLineChars="0" w:firstLine="0"/>
              <w:jc w:val="center"/>
              <w:rPr>
                <w:rStyle w:val="text2"/>
                <w:rFonts w:ascii="宋体"/>
                <w:sz w:val="28"/>
                <w:szCs w:val="28"/>
              </w:rPr>
            </w:pPr>
            <w:r w:rsidRPr="00037273">
              <w:rPr>
                <w:rFonts w:ascii="宋体" w:hAnsi="宋体" w:hint="eastAsia"/>
                <w:sz w:val="28"/>
                <w:szCs w:val="28"/>
              </w:rPr>
              <w:t>学分</w:t>
            </w:r>
          </w:p>
        </w:tc>
        <w:tc>
          <w:tcPr>
            <w:tcW w:w="3261" w:type="dxa"/>
            <w:gridSpan w:val="2"/>
            <w:tcBorders>
              <w:top w:val="single" w:sz="4" w:space="0" w:color="auto"/>
              <w:left w:val="single" w:sz="4" w:space="0" w:color="auto"/>
              <w:bottom w:val="single" w:sz="4" w:space="0" w:color="auto"/>
              <w:right w:val="single" w:sz="4" w:space="0" w:color="auto"/>
            </w:tcBorders>
          </w:tcPr>
          <w:p w:rsidR="00CC4529" w:rsidRPr="00037273" w:rsidRDefault="00AB4CA7" w:rsidP="00EC4500">
            <w:pPr>
              <w:pStyle w:val="11"/>
              <w:spacing w:after="0" w:line="300" w:lineRule="auto"/>
              <w:ind w:firstLineChars="0" w:firstLine="0"/>
              <w:rPr>
                <w:rStyle w:val="text2"/>
                <w:sz w:val="28"/>
                <w:szCs w:val="28"/>
              </w:rPr>
            </w:pPr>
            <w:r w:rsidRPr="00AB4CA7">
              <w:rPr>
                <w:rStyle w:val="text2"/>
                <w:sz w:val="28"/>
                <w:szCs w:val="28"/>
              </w:rPr>
              <w:t>3</w:t>
            </w:r>
          </w:p>
        </w:tc>
      </w:tr>
      <w:tr w:rsidR="00CC4529" w:rsidRPr="00037273" w:rsidTr="009D12D8">
        <w:trPr>
          <w:trHeight w:hRule="exact" w:val="2096"/>
          <w:jc w:val="center"/>
        </w:trPr>
        <w:tc>
          <w:tcPr>
            <w:tcW w:w="2007" w:type="dxa"/>
            <w:gridSpan w:val="2"/>
            <w:tcBorders>
              <w:top w:val="single" w:sz="4" w:space="0" w:color="auto"/>
              <w:left w:val="single" w:sz="4" w:space="0" w:color="auto"/>
              <w:bottom w:val="single" w:sz="4" w:space="0" w:color="auto"/>
              <w:right w:val="single" w:sz="4" w:space="0" w:color="auto"/>
            </w:tcBorders>
            <w:vAlign w:val="center"/>
          </w:tcPr>
          <w:p w:rsidR="00CC4529" w:rsidRPr="00037273" w:rsidRDefault="00CC4529" w:rsidP="00EC4500">
            <w:pPr>
              <w:pStyle w:val="11"/>
              <w:spacing w:after="0" w:line="300" w:lineRule="auto"/>
              <w:ind w:firstLineChars="0" w:firstLine="0"/>
              <w:jc w:val="center"/>
              <w:rPr>
                <w:rFonts w:ascii="宋体"/>
                <w:sz w:val="28"/>
                <w:szCs w:val="28"/>
              </w:rPr>
            </w:pPr>
            <w:r w:rsidRPr="00037273">
              <w:rPr>
                <w:rFonts w:ascii="宋体" w:hAnsi="宋体" w:hint="eastAsia"/>
                <w:sz w:val="28"/>
                <w:szCs w:val="28"/>
              </w:rPr>
              <w:t>课程性质</w:t>
            </w:r>
          </w:p>
        </w:tc>
        <w:tc>
          <w:tcPr>
            <w:tcW w:w="2880" w:type="dxa"/>
            <w:gridSpan w:val="3"/>
            <w:tcBorders>
              <w:top w:val="single" w:sz="4" w:space="0" w:color="auto"/>
              <w:left w:val="single" w:sz="4" w:space="0" w:color="auto"/>
              <w:bottom w:val="single" w:sz="4" w:space="0" w:color="auto"/>
              <w:right w:val="single" w:sz="4" w:space="0" w:color="auto"/>
            </w:tcBorders>
            <w:vAlign w:val="center"/>
          </w:tcPr>
          <w:p w:rsidR="00CC4529" w:rsidRPr="00037273" w:rsidRDefault="009D12D8" w:rsidP="00EC4500">
            <w:pPr>
              <w:pStyle w:val="a3"/>
              <w:adjustRightInd w:val="0"/>
              <w:snapToGrid w:val="0"/>
              <w:spacing w:before="0" w:beforeAutospacing="0" w:after="0" w:afterAutospacing="0" w:line="300" w:lineRule="auto"/>
              <w:jc w:val="both"/>
              <w:rPr>
                <w:rStyle w:val="text2"/>
                <w:sz w:val="28"/>
                <w:szCs w:val="28"/>
              </w:rPr>
            </w:pPr>
            <w:r>
              <w:t>专业</w:t>
            </w:r>
            <w:r w:rsidR="00AB4CA7">
              <w:rPr>
                <w:rFonts w:hint="eastAsia"/>
              </w:rPr>
              <w:t>必</w:t>
            </w:r>
            <w:r>
              <w:t>修</w:t>
            </w:r>
          </w:p>
        </w:tc>
        <w:tc>
          <w:tcPr>
            <w:tcW w:w="1620" w:type="dxa"/>
            <w:gridSpan w:val="2"/>
            <w:tcBorders>
              <w:top w:val="single" w:sz="4" w:space="0" w:color="auto"/>
              <w:left w:val="single" w:sz="4" w:space="0" w:color="auto"/>
              <w:bottom w:val="single" w:sz="4" w:space="0" w:color="auto"/>
              <w:right w:val="single" w:sz="4" w:space="0" w:color="auto"/>
            </w:tcBorders>
            <w:vAlign w:val="center"/>
          </w:tcPr>
          <w:p w:rsidR="00CC4529" w:rsidRPr="00037273" w:rsidRDefault="00CC4529" w:rsidP="00EC4500">
            <w:pPr>
              <w:pStyle w:val="11"/>
              <w:spacing w:after="0" w:line="300" w:lineRule="auto"/>
              <w:ind w:firstLineChars="0" w:firstLine="0"/>
              <w:jc w:val="center"/>
              <w:rPr>
                <w:rFonts w:ascii="宋体"/>
                <w:sz w:val="28"/>
                <w:szCs w:val="28"/>
              </w:rPr>
            </w:pPr>
            <w:r w:rsidRPr="00037273">
              <w:rPr>
                <w:rFonts w:ascii="宋体" w:hAnsi="宋体" w:hint="eastAsia"/>
                <w:sz w:val="28"/>
                <w:szCs w:val="28"/>
              </w:rPr>
              <w:t>授课对象</w:t>
            </w:r>
          </w:p>
        </w:tc>
        <w:tc>
          <w:tcPr>
            <w:tcW w:w="3261" w:type="dxa"/>
            <w:gridSpan w:val="2"/>
            <w:tcBorders>
              <w:top w:val="single" w:sz="4" w:space="0" w:color="auto"/>
              <w:left w:val="single" w:sz="4" w:space="0" w:color="auto"/>
              <w:bottom w:val="single" w:sz="4" w:space="0" w:color="auto"/>
              <w:right w:val="single" w:sz="4" w:space="0" w:color="auto"/>
            </w:tcBorders>
          </w:tcPr>
          <w:p w:rsidR="00CC4529" w:rsidRPr="00037273" w:rsidRDefault="00AB4CA7" w:rsidP="00EC4500">
            <w:pPr>
              <w:pStyle w:val="11"/>
              <w:spacing w:after="0" w:line="300" w:lineRule="auto"/>
              <w:ind w:firstLineChars="0" w:firstLine="0"/>
              <w:rPr>
                <w:rStyle w:val="text2"/>
                <w:sz w:val="28"/>
                <w:szCs w:val="28"/>
              </w:rPr>
            </w:pPr>
            <w:r w:rsidRPr="00AB4CA7">
              <w:rPr>
                <w:rFonts w:hint="eastAsia"/>
              </w:rPr>
              <w:t>公共事业管理（环境与资源管理方向），资源与环境经济学，环境科学，环境工程，以及全校对此课程感兴趣的大二</w:t>
            </w:r>
            <w:r w:rsidRPr="00AB4CA7">
              <w:rPr>
                <w:rFonts w:hint="eastAsia"/>
              </w:rPr>
              <w:t>-</w:t>
            </w:r>
            <w:r w:rsidRPr="00AB4CA7">
              <w:rPr>
                <w:rFonts w:hint="eastAsia"/>
              </w:rPr>
              <w:t>大四的学生</w:t>
            </w:r>
          </w:p>
        </w:tc>
      </w:tr>
      <w:tr w:rsidR="00CC4529" w:rsidRPr="00037273" w:rsidTr="00EC4500">
        <w:trPr>
          <w:trHeight w:hRule="exact" w:val="454"/>
          <w:jc w:val="center"/>
        </w:trPr>
        <w:tc>
          <w:tcPr>
            <w:tcW w:w="2007" w:type="dxa"/>
            <w:gridSpan w:val="2"/>
            <w:tcBorders>
              <w:top w:val="single" w:sz="4" w:space="0" w:color="auto"/>
              <w:left w:val="single" w:sz="4" w:space="0" w:color="auto"/>
              <w:bottom w:val="single" w:sz="4" w:space="0" w:color="auto"/>
              <w:right w:val="single" w:sz="4" w:space="0" w:color="auto"/>
            </w:tcBorders>
            <w:vAlign w:val="center"/>
          </w:tcPr>
          <w:p w:rsidR="00CC4529" w:rsidRPr="00037273" w:rsidRDefault="00CC4529" w:rsidP="00EC4500">
            <w:pPr>
              <w:pStyle w:val="11"/>
              <w:spacing w:after="0" w:line="300" w:lineRule="auto"/>
              <w:ind w:firstLineChars="0" w:firstLine="0"/>
              <w:jc w:val="center"/>
              <w:rPr>
                <w:rFonts w:ascii="宋体"/>
                <w:sz w:val="28"/>
                <w:szCs w:val="28"/>
              </w:rPr>
            </w:pPr>
            <w:r w:rsidRPr="00037273">
              <w:rPr>
                <w:rFonts w:ascii="宋体" w:hAnsi="宋体" w:hint="eastAsia"/>
                <w:sz w:val="28"/>
                <w:szCs w:val="28"/>
              </w:rPr>
              <w:t>先修课程要求</w:t>
            </w:r>
          </w:p>
        </w:tc>
        <w:tc>
          <w:tcPr>
            <w:tcW w:w="7761" w:type="dxa"/>
            <w:gridSpan w:val="7"/>
            <w:tcBorders>
              <w:top w:val="single" w:sz="4" w:space="0" w:color="auto"/>
              <w:left w:val="single" w:sz="4" w:space="0" w:color="auto"/>
              <w:bottom w:val="single" w:sz="4" w:space="0" w:color="auto"/>
              <w:right w:val="single" w:sz="4" w:space="0" w:color="auto"/>
            </w:tcBorders>
          </w:tcPr>
          <w:p w:rsidR="00CC4529" w:rsidRPr="00037273" w:rsidRDefault="00AB4CA7" w:rsidP="00EC4500">
            <w:pPr>
              <w:pStyle w:val="11"/>
              <w:spacing w:after="0" w:line="300" w:lineRule="auto"/>
              <w:ind w:firstLineChars="0" w:firstLine="0"/>
              <w:jc w:val="center"/>
              <w:rPr>
                <w:rStyle w:val="text2"/>
                <w:sz w:val="28"/>
                <w:szCs w:val="28"/>
              </w:rPr>
            </w:pPr>
            <w:r w:rsidRPr="00AB4CA7">
              <w:rPr>
                <w:rStyle w:val="text2"/>
                <w:rFonts w:hint="eastAsia"/>
                <w:sz w:val="28"/>
                <w:szCs w:val="28"/>
              </w:rPr>
              <w:t>此前修读过公共管理学、环境与自然资源经济学或相类似课程</w:t>
            </w:r>
          </w:p>
        </w:tc>
      </w:tr>
      <w:tr w:rsidR="00CC4529" w:rsidRPr="00037273" w:rsidTr="00EC4500">
        <w:trPr>
          <w:trHeight w:hRule="exact" w:val="454"/>
          <w:jc w:val="center"/>
        </w:trPr>
        <w:tc>
          <w:tcPr>
            <w:tcW w:w="1107" w:type="dxa"/>
            <w:vMerge w:val="restart"/>
            <w:tcBorders>
              <w:top w:val="single" w:sz="4" w:space="0" w:color="auto"/>
              <w:left w:val="single" w:sz="4" w:space="0" w:color="auto"/>
              <w:bottom w:val="single" w:sz="4" w:space="0" w:color="auto"/>
              <w:right w:val="single" w:sz="4" w:space="0" w:color="auto"/>
            </w:tcBorders>
            <w:vAlign w:val="center"/>
          </w:tcPr>
          <w:p w:rsidR="00CC4529" w:rsidRPr="00037273" w:rsidRDefault="00CC4529" w:rsidP="00EC4500">
            <w:pPr>
              <w:pStyle w:val="a3"/>
              <w:adjustRightInd w:val="0"/>
              <w:snapToGrid w:val="0"/>
              <w:spacing w:before="0" w:beforeAutospacing="0" w:after="0" w:afterAutospacing="0" w:line="300" w:lineRule="auto"/>
              <w:jc w:val="center"/>
              <w:rPr>
                <w:sz w:val="28"/>
                <w:szCs w:val="28"/>
              </w:rPr>
            </w:pPr>
            <w:r w:rsidRPr="00037273">
              <w:rPr>
                <w:rFonts w:hint="eastAsia"/>
                <w:sz w:val="28"/>
                <w:szCs w:val="28"/>
              </w:rPr>
              <w:t>任课</w:t>
            </w:r>
          </w:p>
          <w:p w:rsidR="00CC4529" w:rsidRPr="00037273" w:rsidRDefault="00CC4529" w:rsidP="00EC4500">
            <w:pPr>
              <w:pStyle w:val="a3"/>
              <w:adjustRightInd w:val="0"/>
              <w:snapToGrid w:val="0"/>
              <w:spacing w:before="0" w:beforeAutospacing="0" w:after="0" w:afterAutospacing="0" w:line="300" w:lineRule="auto"/>
              <w:jc w:val="center"/>
              <w:rPr>
                <w:sz w:val="28"/>
                <w:szCs w:val="28"/>
              </w:rPr>
            </w:pPr>
            <w:r w:rsidRPr="00037273">
              <w:rPr>
                <w:rFonts w:hint="eastAsia"/>
                <w:sz w:val="28"/>
                <w:szCs w:val="28"/>
              </w:rPr>
              <w:t>教师</w:t>
            </w:r>
          </w:p>
          <w:p w:rsidR="00CC4529" w:rsidRPr="00037273" w:rsidRDefault="00CC4529" w:rsidP="00EC4500">
            <w:pPr>
              <w:pStyle w:val="a3"/>
              <w:adjustRightInd w:val="0"/>
              <w:snapToGrid w:val="0"/>
              <w:spacing w:before="0" w:beforeAutospacing="0" w:after="0" w:afterAutospacing="0" w:line="300" w:lineRule="auto"/>
              <w:jc w:val="center"/>
              <w:rPr>
                <w:rStyle w:val="text2"/>
                <w:sz w:val="28"/>
                <w:szCs w:val="28"/>
              </w:rPr>
            </w:pPr>
            <w:r w:rsidRPr="00037273">
              <w:rPr>
                <w:rFonts w:hint="eastAsia"/>
                <w:sz w:val="28"/>
                <w:szCs w:val="28"/>
              </w:rPr>
              <w:t>信息</w:t>
            </w:r>
          </w:p>
        </w:tc>
        <w:tc>
          <w:tcPr>
            <w:tcW w:w="900" w:type="dxa"/>
            <w:tcBorders>
              <w:top w:val="single" w:sz="4" w:space="0" w:color="auto"/>
              <w:left w:val="single" w:sz="4" w:space="0" w:color="auto"/>
              <w:bottom w:val="single" w:sz="4" w:space="0" w:color="auto"/>
              <w:right w:val="single" w:sz="4" w:space="0" w:color="auto"/>
            </w:tcBorders>
            <w:vAlign w:val="center"/>
          </w:tcPr>
          <w:p w:rsidR="00CC4529" w:rsidRPr="00037273" w:rsidRDefault="00CC4529" w:rsidP="00EC4500">
            <w:pPr>
              <w:pStyle w:val="a3"/>
              <w:adjustRightInd w:val="0"/>
              <w:snapToGrid w:val="0"/>
              <w:spacing w:before="0" w:beforeAutospacing="0" w:after="0" w:afterAutospacing="0" w:line="300" w:lineRule="auto"/>
              <w:jc w:val="center"/>
              <w:rPr>
                <w:rStyle w:val="text2"/>
                <w:sz w:val="28"/>
                <w:szCs w:val="28"/>
              </w:rPr>
            </w:pPr>
            <w:r w:rsidRPr="00037273">
              <w:rPr>
                <w:rFonts w:hint="eastAsia"/>
                <w:sz w:val="28"/>
                <w:szCs w:val="28"/>
              </w:rPr>
              <w:t>姓名</w:t>
            </w:r>
          </w:p>
        </w:tc>
        <w:tc>
          <w:tcPr>
            <w:tcW w:w="2880" w:type="dxa"/>
            <w:gridSpan w:val="3"/>
            <w:tcBorders>
              <w:top w:val="single" w:sz="4" w:space="0" w:color="auto"/>
              <w:left w:val="single" w:sz="4" w:space="0" w:color="auto"/>
              <w:bottom w:val="single" w:sz="4" w:space="0" w:color="auto"/>
              <w:right w:val="single" w:sz="4" w:space="0" w:color="auto"/>
            </w:tcBorders>
            <w:vAlign w:val="center"/>
          </w:tcPr>
          <w:p w:rsidR="00CC4529" w:rsidRPr="00037273" w:rsidRDefault="00B33465" w:rsidP="00EC4500">
            <w:pPr>
              <w:pStyle w:val="a3"/>
              <w:adjustRightInd w:val="0"/>
              <w:snapToGrid w:val="0"/>
              <w:spacing w:before="0" w:beforeAutospacing="0" w:after="0" w:afterAutospacing="0" w:line="300" w:lineRule="auto"/>
              <w:jc w:val="both"/>
              <w:rPr>
                <w:rStyle w:val="text2"/>
                <w:sz w:val="28"/>
                <w:szCs w:val="28"/>
              </w:rPr>
            </w:pPr>
            <w:r>
              <w:t>石磊</w:t>
            </w:r>
          </w:p>
        </w:tc>
        <w:tc>
          <w:tcPr>
            <w:tcW w:w="1620" w:type="dxa"/>
            <w:gridSpan w:val="2"/>
            <w:tcBorders>
              <w:top w:val="single" w:sz="4" w:space="0" w:color="auto"/>
              <w:left w:val="single" w:sz="4" w:space="0" w:color="auto"/>
              <w:bottom w:val="single" w:sz="4" w:space="0" w:color="auto"/>
              <w:right w:val="single" w:sz="4" w:space="0" w:color="auto"/>
            </w:tcBorders>
            <w:vAlign w:val="center"/>
          </w:tcPr>
          <w:p w:rsidR="00CC4529" w:rsidRPr="00037273" w:rsidRDefault="00CC4529" w:rsidP="00EC4500">
            <w:pPr>
              <w:pStyle w:val="a3"/>
              <w:adjustRightInd w:val="0"/>
              <w:snapToGrid w:val="0"/>
              <w:spacing w:before="0" w:beforeAutospacing="0" w:after="0" w:afterAutospacing="0" w:line="300" w:lineRule="auto"/>
              <w:jc w:val="center"/>
              <w:rPr>
                <w:rStyle w:val="text2"/>
                <w:sz w:val="28"/>
                <w:szCs w:val="28"/>
              </w:rPr>
            </w:pPr>
            <w:r w:rsidRPr="00037273">
              <w:rPr>
                <w:rFonts w:hint="eastAsia"/>
                <w:sz w:val="28"/>
                <w:szCs w:val="28"/>
              </w:rPr>
              <w:t>职称</w:t>
            </w:r>
          </w:p>
        </w:tc>
        <w:tc>
          <w:tcPr>
            <w:tcW w:w="3261" w:type="dxa"/>
            <w:gridSpan w:val="2"/>
            <w:tcBorders>
              <w:top w:val="single" w:sz="4" w:space="0" w:color="auto"/>
              <w:left w:val="single" w:sz="4" w:space="0" w:color="auto"/>
              <w:bottom w:val="single" w:sz="4" w:space="0" w:color="auto"/>
              <w:right w:val="single" w:sz="4" w:space="0" w:color="auto"/>
            </w:tcBorders>
            <w:vAlign w:val="center"/>
          </w:tcPr>
          <w:p w:rsidR="00CC4529" w:rsidRPr="00037273" w:rsidRDefault="00444058" w:rsidP="00EC4500">
            <w:pPr>
              <w:pStyle w:val="a3"/>
              <w:adjustRightInd w:val="0"/>
              <w:snapToGrid w:val="0"/>
              <w:spacing w:before="0" w:beforeAutospacing="0" w:after="0" w:afterAutospacing="0" w:line="300" w:lineRule="auto"/>
              <w:jc w:val="both"/>
              <w:rPr>
                <w:rStyle w:val="text2"/>
                <w:sz w:val="28"/>
                <w:szCs w:val="28"/>
              </w:rPr>
            </w:pPr>
            <w:r>
              <w:t>副教授</w:t>
            </w:r>
          </w:p>
        </w:tc>
      </w:tr>
      <w:tr w:rsidR="00CC4529" w:rsidRPr="00037273" w:rsidTr="00EC4500">
        <w:trPr>
          <w:trHeight w:val="454"/>
          <w:jc w:val="center"/>
        </w:trPr>
        <w:tc>
          <w:tcPr>
            <w:tcW w:w="1107" w:type="dxa"/>
            <w:vMerge/>
            <w:tcBorders>
              <w:top w:val="single" w:sz="4" w:space="0" w:color="auto"/>
              <w:left w:val="single" w:sz="4" w:space="0" w:color="auto"/>
              <w:bottom w:val="single" w:sz="4" w:space="0" w:color="auto"/>
              <w:right w:val="single" w:sz="4" w:space="0" w:color="auto"/>
            </w:tcBorders>
            <w:vAlign w:val="center"/>
          </w:tcPr>
          <w:p w:rsidR="00CC4529" w:rsidRPr="00037273" w:rsidRDefault="00CC4529" w:rsidP="00EC4500">
            <w:pPr>
              <w:widowControl/>
              <w:adjustRightInd w:val="0"/>
              <w:snapToGrid w:val="0"/>
              <w:spacing w:line="300" w:lineRule="auto"/>
              <w:jc w:val="center"/>
              <w:rPr>
                <w:rStyle w:val="text2"/>
                <w:rFonts w:ascii="宋体" w:hAnsi="宋体"/>
                <w:sz w:val="28"/>
                <w:szCs w:val="28"/>
              </w:rPr>
            </w:pPr>
          </w:p>
        </w:tc>
        <w:tc>
          <w:tcPr>
            <w:tcW w:w="8661" w:type="dxa"/>
            <w:gridSpan w:val="8"/>
            <w:tcBorders>
              <w:top w:val="single" w:sz="4" w:space="0" w:color="auto"/>
              <w:left w:val="single" w:sz="4" w:space="0" w:color="auto"/>
              <w:bottom w:val="single" w:sz="4" w:space="0" w:color="auto"/>
              <w:right w:val="single" w:sz="4" w:space="0" w:color="auto"/>
            </w:tcBorders>
            <w:vAlign w:val="center"/>
          </w:tcPr>
          <w:p w:rsidR="00CC4529" w:rsidRPr="00037273" w:rsidRDefault="00CC4529" w:rsidP="00EC4500">
            <w:pPr>
              <w:pStyle w:val="a3"/>
              <w:adjustRightInd w:val="0"/>
              <w:snapToGrid w:val="0"/>
              <w:spacing w:before="0" w:beforeAutospacing="0" w:after="0" w:afterAutospacing="0" w:line="300" w:lineRule="auto"/>
              <w:jc w:val="both"/>
              <w:rPr>
                <w:rStyle w:val="text2"/>
                <w:sz w:val="28"/>
                <w:szCs w:val="28"/>
              </w:rPr>
            </w:pPr>
            <w:r w:rsidRPr="00037273">
              <w:rPr>
                <w:rFonts w:hint="eastAsia"/>
                <w:sz w:val="28"/>
                <w:szCs w:val="28"/>
              </w:rPr>
              <w:t>办公时间及地点</w:t>
            </w:r>
            <w:r w:rsidR="00B33465">
              <w:rPr>
                <w:rFonts w:hint="eastAsia"/>
              </w:rPr>
              <w:t xml:space="preserve"> </w:t>
            </w:r>
            <w:r w:rsidR="00B33465">
              <w:t>环境</w:t>
            </w:r>
            <w:proofErr w:type="gramStart"/>
            <w:r w:rsidR="00B33465">
              <w:t>学院楼</w:t>
            </w:r>
            <w:proofErr w:type="gramEnd"/>
            <w:r w:rsidR="00B33465">
              <w:t>208</w:t>
            </w:r>
          </w:p>
        </w:tc>
      </w:tr>
      <w:tr w:rsidR="00CC4529" w:rsidRPr="00037273" w:rsidTr="00EC4500">
        <w:trPr>
          <w:trHeight w:val="454"/>
          <w:jc w:val="center"/>
        </w:trPr>
        <w:tc>
          <w:tcPr>
            <w:tcW w:w="1107" w:type="dxa"/>
            <w:vMerge/>
            <w:tcBorders>
              <w:top w:val="single" w:sz="4" w:space="0" w:color="auto"/>
              <w:left w:val="single" w:sz="4" w:space="0" w:color="auto"/>
              <w:bottom w:val="single" w:sz="4" w:space="0" w:color="auto"/>
              <w:right w:val="single" w:sz="4" w:space="0" w:color="auto"/>
            </w:tcBorders>
            <w:vAlign w:val="center"/>
          </w:tcPr>
          <w:p w:rsidR="00CC4529" w:rsidRPr="00037273" w:rsidRDefault="00CC4529" w:rsidP="00EC4500">
            <w:pPr>
              <w:widowControl/>
              <w:adjustRightInd w:val="0"/>
              <w:snapToGrid w:val="0"/>
              <w:spacing w:line="300" w:lineRule="auto"/>
              <w:jc w:val="center"/>
              <w:rPr>
                <w:rStyle w:val="text2"/>
                <w:rFonts w:ascii="宋体" w:hAnsi="宋体"/>
                <w:sz w:val="28"/>
                <w:szCs w:val="28"/>
              </w:rPr>
            </w:pPr>
          </w:p>
        </w:tc>
        <w:tc>
          <w:tcPr>
            <w:tcW w:w="8661" w:type="dxa"/>
            <w:gridSpan w:val="8"/>
            <w:tcBorders>
              <w:top w:val="single" w:sz="4" w:space="0" w:color="auto"/>
              <w:left w:val="single" w:sz="4" w:space="0" w:color="auto"/>
              <w:bottom w:val="single" w:sz="4" w:space="0" w:color="auto"/>
              <w:right w:val="single" w:sz="4" w:space="0" w:color="auto"/>
            </w:tcBorders>
            <w:vAlign w:val="center"/>
          </w:tcPr>
          <w:p w:rsidR="00CC4529" w:rsidRPr="00037273" w:rsidRDefault="00CC4529" w:rsidP="00EC4500">
            <w:pPr>
              <w:pStyle w:val="a3"/>
              <w:adjustRightInd w:val="0"/>
              <w:snapToGrid w:val="0"/>
              <w:spacing w:before="0" w:beforeAutospacing="0" w:after="0" w:afterAutospacing="0" w:line="300" w:lineRule="auto"/>
              <w:jc w:val="both"/>
              <w:rPr>
                <w:rStyle w:val="text2"/>
                <w:sz w:val="28"/>
                <w:szCs w:val="28"/>
              </w:rPr>
            </w:pPr>
            <w:r w:rsidRPr="00037273">
              <w:rPr>
                <w:rFonts w:hint="eastAsia"/>
                <w:sz w:val="28"/>
                <w:szCs w:val="28"/>
              </w:rPr>
              <w:t>办公电话、邮箱地址</w:t>
            </w:r>
            <w:r w:rsidR="00444058">
              <w:rPr>
                <w:rFonts w:hint="eastAsia"/>
                <w:sz w:val="28"/>
                <w:szCs w:val="28"/>
              </w:rPr>
              <w:t xml:space="preserve"> </w:t>
            </w:r>
            <w:r w:rsidR="00B33465">
              <w:t>（86-10）82502696</w:t>
            </w:r>
            <w:r w:rsidR="00444058">
              <w:t xml:space="preserve">  </w:t>
            </w:r>
            <w:r w:rsidR="00B33465">
              <w:t>shil@ruc.edu.cn</w:t>
            </w:r>
          </w:p>
        </w:tc>
      </w:tr>
      <w:tr w:rsidR="00CC4529" w:rsidRPr="00037273" w:rsidTr="00EC4500">
        <w:trPr>
          <w:trHeight w:hRule="exact" w:val="454"/>
          <w:jc w:val="center"/>
        </w:trPr>
        <w:tc>
          <w:tcPr>
            <w:tcW w:w="1107" w:type="dxa"/>
            <w:vMerge w:val="restart"/>
            <w:tcBorders>
              <w:top w:val="single" w:sz="4" w:space="0" w:color="auto"/>
              <w:left w:val="single" w:sz="4" w:space="0" w:color="auto"/>
              <w:bottom w:val="single" w:sz="4" w:space="0" w:color="auto"/>
              <w:right w:val="single" w:sz="4" w:space="0" w:color="auto"/>
            </w:tcBorders>
            <w:vAlign w:val="center"/>
          </w:tcPr>
          <w:p w:rsidR="00CC4529" w:rsidRPr="00037273" w:rsidRDefault="00CC4529" w:rsidP="00EC4500">
            <w:pPr>
              <w:pStyle w:val="a3"/>
              <w:adjustRightInd w:val="0"/>
              <w:snapToGrid w:val="0"/>
              <w:spacing w:before="0" w:beforeAutospacing="0" w:after="0" w:afterAutospacing="0" w:line="300" w:lineRule="auto"/>
              <w:jc w:val="center"/>
              <w:rPr>
                <w:sz w:val="28"/>
                <w:szCs w:val="28"/>
              </w:rPr>
            </w:pPr>
            <w:r w:rsidRPr="00037273">
              <w:rPr>
                <w:rFonts w:hint="eastAsia"/>
                <w:sz w:val="28"/>
                <w:szCs w:val="28"/>
              </w:rPr>
              <w:t>助教</w:t>
            </w:r>
          </w:p>
          <w:p w:rsidR="00CC4529" w:rsidRPr="00037273" w:rsidRDefault="00CC4529" w:rsidP="00EC4500">
            <w:pPr>
              <w:pStyle w:val="a3"/>
              <w:adjustRightInd w:val="0"/>
              <w:snapToGrid w:val="0"/>
              <w:spacing w:before="0" w:beforeAutospacing="0" w:after="0" w:afterAutospacing="0" w:line="300" w:lineRule="auto"/>
              <w:jc w:val="center"/>
              <w:rPr>
                <w:sz w:val="28"/>
                <w:szCs w:val="28"/>
              </w:rPr>
            </w:pPr>
            <w:r w:rsidRPr="00037273">
              <w:rPr>
                <w:rFonts w:hint="eastAsia"/>
                <w:sz w:val="28"/>
                <w:szCs w:val="28"/>
              </w:rPr>
              <w:t>信息</w:t>
            </w:r>
          </w:p>
        </w:tc>
        <w:tc>
          <w:tcPr>
            <w:tcW w:w="8661" w:type="dxa"/>
            <w:gridSpan w:val="8"/>
            <w:tcBorders>
              <w:top w:val="single" w:sz="4" w:space="0" w:color="auto"/>
              <w:left w:val="single" w:sz="4" w:space="0" w:color="auto"/>
              <w:bottom w:val="single" w:sz="4" w:space="0" w:color="auto"/>
              <w:right w:val="single" w:sz="4" w:space="0" w:color="auto"/>
            </w:tcBorders>
            <w:vAlign w:val="center"/>
          </w:tcPr>
          <w:p w:rsidR="00CC4529" w:rsidRPr="00037273" w:rsidRDefault="00CC4529" w:rsidP="00EC4500">
            <w:pPr>
              <w:pStyle w:val="a3"/>
              <w:adjustRightInd w:val="0"/>
              <w:snapToGrid w:val="0"/>
              <w:spacing w:before="0" w:beforeAutospacing="0" w:after="0" w:afterAutospacing="0" w:line="300" w:lineRule="auto"/>
              <w:jc w:val="both"/>
              <w:rPr>
                <w:rStyle w:val="text2"/>
                <w:sz w:val="28"/>
                <w:szCs w:val="28"/>
              </w:rPr>
            </w:pPr>
            <w:r w:rsidRPr="00037273">
              <w:rPr>
                <w:rFonts w:hint="eastAsia"/>
                <w:sz w:val="28"/>
                <w:szCs w:val="28"/>
              </w:rPr>
              <w:t>姓名</w:t>
            </w:r>
            <w:r w:rsidR="00444058">
              <w:rPr>
                <w:rFonts w:hint="eastAsia"/>
                <w:sz w:val="28"/>
                <w:szCs w:val="28"/>
              </w:rPr>
              <w:t xml:space="preserve"> </w:t>
            </w:r>
          </w:p>
        </w:tc>
      </w:tr>
      <w:tr w:rsidR="00CC4529" w:rsidRPr="00037273" w:rsidTr="00EC4500">
        <w:trPr>
          <w:trHeight w:val="454"/>
          <w:jc w:val="center"/>
        </w:trPr>
        <w:tc>
          <w:tcPr>
            <w:tcW w:w="1107" w:type="dxa"/>
            <w:vMerge/>
            <w:tcBorders>
              <w:top w:val="single" w:sz="4" w:space="0" w:color="auto"/>
              <w:left w:val="single" w:sz="4" w:space="0" w:color="auto"/>
              <w:bottom w:val="single" w:sz="4" w:space="0" w:color="auto"/>
              <w:right w:val="single" w:sz="4" w:space="0" w:color="auto"/>
            </w:tcBorders>
            <w:vAlign w:val="center"/>
          </w:tcPr>
          <w:p w:rsidR="00CC4529" w:rsidRPr="00037273" w:rsidRDefault="00CC4529" w:rsidP="00EC4500">
            <w:pPr>
              <w:widowControl/>
              <w:adjustRightInd w:val="0"/>
              <w:snapToGrid w:val="0"/>
              <w:spacing w:line="300" w:lineRule="auto"/>
              <w:jc w:val="left"/>
              <w:rPr>
                <w:rFonts w:ascii="宋体" w:hAnsi="宋体"/>
                <w:kern w:val="0"/>
                <w:sz w:val="28"/>
                <w:szCs w:val="28"/>
              </w:rPr>
            </w:pPr>
          </w:p>
        </w:tc>
        <w:tc>
          <w:tcPr>
            <w:tcW w:w="8661" w:type="dxa"/>
            <w:gridSpan w:val="8"/>
            <w:tcBorders>
              <w:top w:val="single" w:sz="4" w:space="0" w:color="auto"/>
              <w:left w:val="single" w:sz="4" w:space="0" w:color="auto"/>
              <w:bottom w:val="single" w:sz="4" w:space="0" w:color="auto"/>
              <w:right w:val="single" w:sz="4" w:space="0" w:color="auto"/>
            </w:tcBorders>
            <w:vAlign w:val="center"/>
          </w:tcPr>
          <w:p w:rsidR="00CC4529" w:rsidRPr="00037273" w:rsidRDefault="00CC4529" w:rsidP="00EC4500">
            <w:pPr>
              <w:pStyle w:val="a3"/>
              <w:adjustRightInd w:val="0"/>
              <w:snapToGrid w:val="0"/>
              <w:spacing w:before="0" w:beforeAutospacing="0" w:after="0" w:afterAutospacing="0" w:line="300" w:lineRule="auto"/>
              <w:jc w:val="both"/>
              <w:rPr>
                <w:rStyle w:val="text2"/>
                <w:sz w:val="28"/>
                <w:szCs w:val="28"/>
              </w:rPr>
            </w:pPr>
            <w:r w:rsidRPr="00037273">
              <w:rPr>
                <w:rFonts w:hint="eastAsia"/>
                <w:sz w:val="28"/>
                <w:szCs w:val="28"/>
              </w:rPr>
              <w:t>助教办公（答疑或辅导）时间</w:t>
            </w:r>
          </w:p>
        </w:tc>
      </w:tr>
      <w:tr w:rsidR="00CC4529" w:rsidRPr="00037273" w:rsidTr="00EC4500">
        <w:trPr>
          <w:trHeight w:val="454"/>
          <w:jc w:val="center"/>
        </w:trPr>
        <w:tc>
          <w:tcPr>
            <w:tcW w:w="1107" w:type="dxa"/>
            <w:vMerge/>
            <w:tcBorders>
              <w:top w:val="single" w:sz="4" w:space="0" w:color="auto"/>
              <w:left w:val="single" w:sz="4" w:space="0" w:color="auto"/>
              <w:bottom w:val="single" w:sz="4" w:space="0" w:color="auto"/>
              <w:right w:val="single" w:sz="4" w:space="0" w:color="auto"/>
            </w:tcBorders>
            <w:vAlign w:val="center"/>
          </w:tcPr>
          <w:p w:rsidR="00CC4529" w:rsidRPr="00037273" w:rsidRDefault="00CC4529" w:rsidP="00EC4500">
            <w:pPr>
              <w:widowControl/>
              <w:adjustRightInd w:val="0"/>
              <w:snapToGrid w:val="0"/>
              <w:spacing w:line="300" w:lineRule="auto"/>
              <w:jc w:val="left"/>
              <w:rPr>
                <w:rFonts w:ascii="宋体" w:hAnsi="宋体"/>
                <w:kern w:val="0"/>
                <w:sz w:val="28"/>
                <w:szCs w:val="28"/>
              </w:rPr>
            </w:pPr>
          </w:p>
        </w:tc>
        <w:tc>
          <w:tcPr>
            <w:tcW w:w="8661" w:type="dxa"/>
            <w:gridSpan w:val="8"/>
            <w:tcBorders>
              <w:top w:val="single" w:sz="4" w:space="0" w:color="auto"/>
              <w:left w:val="single" w:sz="4" w:space="0" w:color="auto"/>
              <w:bottom w:val="single" w:sz="4" w:space="0" w:color="auto"/>
              <w:right w:val="single" w:sz="4" w:space="0" w:color="auto"/>
            </w:tcBorders>
            <w:vAlign w:val="center"/>
          </w:tcPr>
          <w:p w:rsidR="00CC4529" w:rsidRPr="00037273" w:rsidRDefault="00CC4529" w:rsidP="00EC4500">
            <w:pPr>
              <w:pStyle w:val="a3"/>
              <w:tabs>
                <w:tab w:val="left" w:pos="1772"/>
              </w:tabs>
              <w:adjustRightInd w:val="0"/>
              <w:snapToGrid w:val="0"/>
              <w:spacing w:before="0" w:beforeAutospacing="0" w:after="0" w:afterAutospacing="0" w:line="300" w:lineRule="auto"/>
              <w:jc w:val="both"/>
              <w:rPr>
                <w:rStyle w:val="text2"/>
                <w:sz w:val="28"/>
                <w:szCs w:val="28"/>
              </w:rPr>
            </w:pPr>
            <w:r w:rsidRPr="00037273">
              <w:rPr>
                <w:rFonts w:hint="eastAsia"/>
                <w:sz w:val="28"/>
                <w:szCs w:val="28"/>
              </w:rPr>
              <w:t>邮箱地址</w:t>
            </w:r>
          </w:p>
        </w:tc>
      </w:tr>
      <w:tr w:rsidR="00CC4529" w:rsidRPr="00037273" w:rsidTr="00EC4500">
        <w:trPr>
          <w:trHeight w:val="1784"/>
          <w:jc w:val="center"/>
        </w:trPr>
        <w:tc>
          <w:tcPr>
            <w:tcW w:w="1107" w:type="dxa"/>
            <w:tcBorders>
              <w:top w:val="single" w:sz="4" w:space="0" w:color="auto"/>
              <w:left w:val="single" w:sz="4" w:space="0" w:color="auto"/>
              <w:bottom w:val="single" w:sz="4" w:space="0" w:color="auto"/>
              <w:right w:val="single" w:sz="4" w:space="0" w:color="auto"/>
            </w:tcBorders>
            <w:vAlign w:val="center"/>
          </w:tcPr>
          <w:p w:rsidR="004007BE" w:rsidRDefault="00CC4529" w:rsidP="004007BE">
            <w:pPr>
              <w:pStyle w:val="a3"/>
              <w:adjustRightInd w:val="0"/>
              <w:snapToGrid w:val="0"/>
              <w:spacing w:before="0" w:beforeAutospacing="0" w:after="0" w:afterAutospacing="0" w:line="300" w:lineRule="auto"/>
              <w:jc w:val="center"/>
              <w:rPr>
                <w:sz w:val="28"/>
                <w:szCs w:val="28"/>
              </w:rPr>
            </w:pPr>
            <w:r w:rsidRPr="00037273">
              <w:rPr>
                <w:rFonts w:hint="eastAsia"/>
                <w:sz w:val="28"/>
                <w:szCs w:val="28"/>
              </w:rPr>
              <w:t>课程</w:t>
            </w:r>
          </w:p>
          <w:p w:rsidR="004007BE" w:rsidRDefault="00CC4529" w:rsidP="004007BE">
            <w:pPr>
              <w:pStyle w:val="a3"/>
              <w:adjustRightInd w:val="0"/>
              <w:snapToGrid w:val="0"/>
              <w:spacing w:before="0" w:beforeAutospacing="0" w:after="0" w:afterAutospacing="0" w:line="300" w:lineRule="auto"/>
              <w:jc w:val="center"/>
              <w:rPr>
                <w:sz w:val="28"/>
                <w:szCs w:val="28"/>
              </w:rPr>
            </w:pPr>
            <w:r w:rsidRPr="00037273">
              <w:rPr>
                <w:rFonts w:hint="eastAsia"/>
                <w:sz w:val="28"/>
                <w:szCs w:val="28"/>
              </w:rPr>
              <w:t>教学</w:t>
            </w:r>
          </w:p>
          <w:p w:rsidR="00CC4529" w:rsidRPr="00037273" w:rsidRDefault="00CC4529" w:rsidP="004007BE">
            <w:pPr>
              <w:pStyle w:val="a3"/>
              <w:adjustRightInd w:val="0"/>
              <w:snapToGrid w:val="0"/>
              <w:spacing w:before="0" w:beforeAutospacing="0" w:after="0" w:afterAutospacing="0" w:line="300" w:lineRule="auto"/>
              <w:jc w:val="center"/>
              <w:rPr>
                <w:sz w:val="28"/>
                <w:szCs w:val="28"/>
              </w:rPr>
            </w:pPr>
            <w:r w:rsidRPr="00037273">
              <w:rPr>
                <w:rFonts w:hint="eastAsia"/>
                <w:sz w:val="28"/>
                <w:szCs w:val="28"/>
              </w:rPr>
              <w:t>目标</w:t>
            </w:r>
          </w:p>
        </w:tc>
        <w:tc>
          <w:tcPr>
            <w:tcW w:w="8661" w:type="dxa"/>
            <w:gridSpan w:val="8"/>
            <w:tcBorders>
              <w:top w:val="single" w:sz="4" w:space="0" w:color="auto"/>
              <w:left w:val="single" w:sz="4" w:space="0" w:color="auto"/>
              <w:bottom w:val="single" w:sz="4" w:space="0" w:color="auto"/>
              <w:right w:val="single" w:sz="4" w:space="0" w:color="auto"/>
            </w:tcBorders>
          </w:tcPr>
          <w:p w:rsidR="00CC4529" w:rsidRPr="009D12D8" w:rsidRDefault="00AB4CA7" w:rsidP="00EC4500">
            <w:pPr>
              <w:pStyle w:val="a3"/>
              <w:adjustRightInd w:val="0"/>
              <w:snapToGrid w:val="0"/>
              <w:spacing w:before="0" w:beforeAutospacing="0" w:after="0" w:afterAutospacing="0" w:line="300" w:lineRule="auto"/>
              <w:rPr>
                <w:sz w:val="28"/>
                <w:szCs w:val="28"/>
              </w:rPr>
            </w:pPr>
            <w:r w:rsidRPr="00AB4CA7">
              <w:rPr>
                <w:rFonts w:hint="eastAsia"/>
              </w:rPr>
              <w:t>通过课堂讲授和课外实践，使学生了解环境资源管理体制在资源环境保护领域中的基础性地位和作用，掌握环境资源管理体制的基本原理、分析方法和涉及领域；熟练运用管理学基本原理、方法解析环境资源管理体制的基本问题；定量与定性分析环境资源管理体制中制度、机制、机构等方面内容；了解我国环境资源管理体制发展的脉络，熟悉世界主要国家环境管理体制的进展；从而促进学生对于环境保护和环境污染问题的关注、激发学生对专业的学习热情，提高学生发现问题、分析问题、解决问题能力，培养学生的创新能力和英文阅读交流能力，为后续专业课程奠定基础。</w:t>
            </w:r>
          </w:p>
        </w:tc>
      </w:tr>
      <w:tr w:rsidR="00CC4529" w:rsidRPr="00037273" w:rsidTr="00B70361">
        <w:trPr>
          <w:trHeight w:val="1431"/>
          <w:jc w:val="center"/>
        </w:trPr>
        <w:tc>
          <w:tcPr>
            <w:tcW w:w="1107" w:type="dxa"/>
            <w:tcBorders>
              <w:top w:val="single" w:sz="4" w:space="0" w:color="auto"/>
              <w:left w:val="single" w:sz="4" w:space="0" w:color="auto"/>
              <w:bottom w:val="single" w:sz="4" w:space="0" w:color="auto"/>
              <w:right w:val="single" w:sz="4" w:space="0" w:color="auto"/>
            </w:tcBorders>
            <w:vAlign w:val="center"/>
          </w:tcPr>
          <w:p w:rsidR="004007BE" w:rsidRDefault="00CC4529" w:rsidP="00EC4500">
            <w:pPr>
              <w:pStyle w:val="a3"/>
              <w:adjustRightInd w:val="0"/>
              <w:snapToGrid w:val="0"/>
              <w:spacing w:before="0" w:beforeAutospacing="0" w:after="0" w:afterAutospacing="0" w:line="300" w:lineRule="auto"/>
              <w:jc w:val="center"/>
              <w:rPr>
                <w:sz w:val="28"/>
                <w:szCs w:val="28"/>
              </w:rPr>
            </w:pPr>
            <w:r w:rsidRPr="00037273">
              <w:rPr>
                <w:rFonts w:hint="eastAsia"/>
                <w:sz w:val="28"/>
                <w:szCs w:val="28"/>
              </w:rPr>
              <w:t>课程</w:t>
            </w:r>
          </w:p>
          <w:p w:rsidR="00CC4529" w:rsidRPr="00037273" w:rsidRDefault="00CC4529" w:rsidP="00EC4500">
            <w:pPr>
              <w:pStyle w:val="a3"/>
              <w:adjustRightInd w:val="0"/>
              <w:snapToGrid w:val="0"/>
              <w:spacing w:before="0" w:beforeAutospacing="0" w:after="0" w:afterAutospacing="0" w:line="300" w:lineRule="auto"/>
              <w:jc w:val="center"/>
              <w:rPr>
                <w:sz w:val="28"/>
                <w:szCs w:val="28"/>
              </w:rPr>
            </w:pPr>
            <w:r w:rsidRPr="00037273">
              <w:rPr>
                <w:rFonts w:hint="eastAsia"/>
                <w:sz w:val="28"/>
                <w:szCs w:val="28"/>
              </w:rPr>
              <w:t>简介</w:t>
            </w:r>
          </w:p>
        </w:tc>
        <w:tc>
          <w:tcPr>
            <w:tcW w:w="8661" w:type="dxa"/>
            <w:gridSpan w:val="8"/>
            <w:tcBorders>
              <w:top w:val="single" w:sz="4" w:space="0" w:color="auto"/>
              <w:left w:val="single" w:sz="4" w:space="0" w:color="auto"/>
              <w:bottom w:val="single" w:sz="4" w:space="0" w:color="auto"/>
              <w:right w:val="single" w:sz="4" w:space="0" w:color="auto"/>
            </w:tcBorders>
          </w:tcPr>
          <w:p w:rsidR="00CC4529" w:rsidRPr="00037273" w:rsidRDefault="00AB4CA7" w:rsidP="00EC4500">
            <w:pPr>
              <w:pStyle w:val="a3"/>
              <w:adjustRightInd w:val="0"/>
              <w:snapToGrid w:val="0"/>
              <w:spacing w:before="0" w:beforeAutospacing="0" w:after="0" w:afterAutospacing="0" w:line="300" w:lineRule="auto"/>
              <w:rPr>
                <w:sz w:val="28"/>
                <w:szCs w:val="28"/>
              </w:rPr>
            </w:pPr>
            <w:r w:rsidRPr="00AB4CA7">
              <w:rPr>
                <w:rFonts w:hint="eastAsia"/>
              </w:rPr>
              <w:t>资源环境管理体制是资源环境保护领域的核心要素，本课程以中国资源环境管理演进为发端，在详细梳理国际和我国资源环境保护事业发展演进的历程基础上，以公共管理学、经济学、系统科学等基础学科作为资源环境管理体制分析的基本理论框架和内容，重点突出理论分析和模型探讨；在此基础上，以美国、德国、日本、韩国等典型案例，通过课堂讲授结合专家访谈、实地走访调研等多种教学方式，详细探讨这些国家资源环境管理体制的构成与发展，并提出环境管理体制</w:t>
            </w:r>
            <w:r w:rsidRPr="00AB4CA7">
              <w:rPr>
                <w:rFonts w:hint="eastAsia"/>
              </w:rPr>
              <w:lastRenderedPageBreak/>
              <w:t>的定量分析评估方法。同时，结合环境监测与分析等技术手段，从制度、机制和机构等视角出发，以实际案例为依托，详细解析我国资源环境管理体制存在的问题与缺陷，探究完善和提升我国环境管理体制的潜在的路径和方法， 从而使学生能够掌握环境管理体制的基本理论、方法和主要设计内容。</w:t>
            </w:r>
          </w:p>
        </w:tc>
      </w:tr>
      <w:tr w:rsidR="00CC4529" w:rsidRPr="00037273" w:rsidTr="00EC4500">
        <w:trPr>
          <w:trHeight w:hRule="exact" w:val="868"/>
          <w:jc w:val="center"/>
        </w:trPr>
        <w:tc>
          <w:tcPr>
            <w:tcW w:w="1107" w:type="dxa"/>
            <w:vMerge w:val="restart"/>
            <w:tcBorders>
              <w:top w:val="single" w:sz="4" w:space="0" w:color="auto"/>
              <w:left w:val="single" w:sz="4" w:space="0" w:color="auto"/>
              <w:right w:val="single" w:sz="4" w:space="0" w:color="auto"/>
            </w:tcBorders>
            <w:vAlign w:val="center"/>
          </w:tcPr>
          <w:p w:rsidR="00CC4529" w:rsidRDefault="00CC4529" w:rsidP="00EC4500">
            <w:pPr>
              <w:pStyle w:val="a3"/>
              <w:adjustRightInd w:val="0"/>
              <w:snapToGrid w:val="0"/>
              <w:spacing w:before="0" w:beforeAutospacing="0" w:after="0" w:afterAutospacing="0" w:line="300" w:lineRule="auto"/>
              <w:jc w:val="center"/>
              <w:rPr>
                <w:sz w:val="28"/>
                <w:szCs w:val="28"/>
              </w:rPr>
            </w:pPr>
            <w:r w:rsidRPr="00037273">
              <w:rPr>
                <w:rFonts w:hint="eastAsia"/>
                <w:sz w:val="28"/>
                <w:szCs w:val="28"/>
              </w:rPr>
              <w:lastRenderedPageBreak/>
              <w:t>考核</w:t>
            </w:r>
          </w:p>
          <w:p w:rsidR="00CC4529" w:rsidRPr="00037273" w:rsidRDefault="00CC4529" w:rsidP="00EC4500">
            <w:pPr>
              <w:pStyle w:val="a3"/>
              <w:adjustRightInd w:val="0"/>
              <w:snapToGrid w:val="0"/>
              <w:spacing w:before="0" w:beforeAutospacing="0" w:after="0" w:afterAutospacing="0" w:line="300" w:lineRule="auto"/>
              <w:jc w:val="center"/>
              <w:rPr>
                <w:sz w:val="28"/>
                <w:szCs w:val="28"/>
              </w:rPr>
            </w:pPr>
            <w:r w:rsidRPr="00037273">
              <w:rPr>
                <w:rFonts w:hint="eastAsia"/>
                <w:sz w:val="28"/>
                <w:szCs w:val="28"/>
              </w:rPr>
              <w:t>方式</w:t>
            </w:r>
          </w:p>
        </w:tc>
        <w:tc>
          <w:tcPr>
            <w:tcW w:w="1695" w:type="dxa"/>
            <w:gridSpan w:val="2"/>
            <w:vMerge w:val="restart"/>
            <w:tcBorders>
              <w:top w:val="single" w:sz="4" w:space="0" w:color="auto"/>
              <w:left w:val="single" w:sz="4" w:space="0" w:color="auto"/>
              <w:bottom w:val="single" w:sz="4" w:space="0" w:color="auto"/>
              <w:right w:val="single" w:sz="4" w:space="0" w:color="auto"/>
            </w:tcBorders>
            <w:vAlign w:val="center"/>
          </w:tcPr>
          <w:p w:rsidR="00CC4529" w:rsidRPr="00037273" w:rsidRDefault="00CC4529" w:rsidP="004007BE">
            <w:pPr>
              <w:pStyle w:val="a3"/>
              <w:adjustRightInd w:val="0"/>
              <w:snapToGrid w:val="0"/>
              <w:spacing w:before="0" w:beforeAutospacing="0" w:after="0" w:afterAutospacing="0" w:line="300" w:lineRule="auto"/>
              <w:jc w:val="center"/>
              <w:rPr>
                <w:sz w:val="28"/>
                <w:szCs w:val="28"/>
              </w:rPr>
            </w:pPr>
            <w:r w:rsidRPr="00037273">
              <w:rPr>
                <w:rFonts w:hint="eastAsia"/>
                <w:sz w:val="28"/>
                <w:szCs w:val="28"/>
              </w:rPr>
              <w:t xml:space="preserve">平时考核（ </w:t>
            </w:r>
            <w:r w:rsidR="009D12D8">
              <w:rPr>
                <w:rFonts w:hint="eastAsia"/>
                <w:sz w:val="28"/>
                <w:szCs w:val="28"/>
              </w:rPr>
              <w:t>50</w:t>
            </w:r>
            <w:r w:rsidRPr="00037273">
              <w:rPr>
                <w:rFonts w:hint="eastAsia"/>
                <w:sz w:val="28"/>
                <w:szCs w:val="28"/>
              </w:rPr>
              <w:t>%）</w:t>
            </w:r>
          </w:p>
        </w:tc>
        <w:tc>
          <w:tcPr>
            <w:tcW w:w="1545" w:type="dxa"/>
            <w:tcBorders>
              <w:top w:val="single" w:sz="4" w:space="0" w:color="auto"/>
              <w:left w:val="single" w:sz="4" w:space="0" w:color="auto"/>
              <w:bottom w:val="single" w:sz="4" w:space="0" w:color="auto"/>
              <w:right w:val="single" w:sz="4" w:space="0" w:color="auto"/>
            </w:tcBorders>
            <w:vAlign w:val="center"/>
          </w:tcPr>
          <w:p w:rsidR="00CC4529" w:rsidRPr="00037273" w:rsidRDefault="00CC4529" w:rsidP="00EC4500">
            <w:pPr>
              <w:pStyle w:val="a3"/>
              <w:adjustRightInd w:val="0"/>
              <w:snapToGrid w:val="0"/>
              <w:spacing w:before="0" w:beforeAutospacing="0" w:after="0" w:afterAutospacing="0" w:line="300" w:lineRule="auto"/>
              <w:jc w:val="center"/>
              <w:rPr>
                <w:sz w:val="28"/>
                <w:szCs w:val="28"/>
              </w:rPr>
            </w:pPr>
            <w:r w:rsidRPr="00037273">
              <w:rPr>
                <w:rFonts w:hint="eastAsia"/>
                <w:sz w:val="28"/>
                <w:szCs w:val="28"/>
              </w:rPr>
              <w:t>考核类型</w:t>
            </w:r>
          </w:p>
        </w:tc>
        <w:tc>
          <w:tcPr>
            <w:tcW w:w="1980" w:type="dxa"/>
            <w:gridSpan w:val="2"/>
            <w:tcBorders>
              <w:top w:val="single" w:sz="4" w:space="0" w:color="auto"/>
              <w:left w:val="single" w:sz="4" w:space="0" w:color="auto"/>
              <w:bottom w:val="single" w:sz="4" w:space="0" w:color="auto"/>
              <w:right w:val="single" w:sz="4" w:space="0" w:color="auto"/>
            </w:tcBorders>
            <w:vAlign w:val="center"/>
          </w:tcPr>
          <w:p w:rsidR="00CC4529" w:rsidRPr="00037273" w:rsidRDefault="00CC4529" w:rsidP="00EC4500">
            <w:pPr>
              <w:pStyle w:val="a3"/>
              <w:adjustRightInd w:val="0"/>
              <w:snapToGrid w:val="0"/>
              <w:spacing w:before="0" w:beforeAutospacing="0" w:after="0" w:afterAutospacing="0" w:line="300" w:lineRule="auto"/>
              <w:ind w:firstLineChars="50" w:firstLine="140"/>
              <w:rPr>
                <w:sz w:val="28"/>
                <w:szCs w:val="28"/>
              </w:rPr>
            </w:pPr>
            <w:r>
              <w:rPr>
                <w:rFonts w:hint="eastAsia"/>
                <w:sz w:val="28"/>
                <w:szCs w:val="28"/>
              </w:rPr>
              <w:t>课程</w:t>
            </w:r>
            <w:r w:rsidRPr="00037273">
              <w:rPr>
                <w:rFonts w:hint="eastAsia"/>
                <w:sz w:val="28"/>
                <w:szCs w:val="28"/>
              </w:rPr>
              <w:t>作业</w:t>
            </w:r>
          </w:p>
        </w:tc>
        <w:tc>
          <w:tcPr>
            <w:tcW w:w="1424" w:type="dxa"/>
            <w:gridSpan w:val="2"/>
            <w:tcBorders>
              <w:top w:val="single" w:sz="4" w:space="0" w:color="auto"/>
              <w:left w:val="single" w:sz="4" w:space="0" w:color="auto"/>
              <w:bottom w:val="single" w:sz="4" w:space="0" w:color="auto"/>
              <w:right w:val="single" w:sz="4" w:space="0" w:color="auto"/>
            </w:tcBorders>
            <w:vAlign w:val="center"/>
          </w:tcPr>
          <w:p w:rsidR="00CC4529" w:rsidRPr="00037273" w:rsidRDefault="00CC4529" w:rsidP="00CD41F1">
            <w:pPr>
              <w:pStyle w:val="a3"/>
              <w:adjustRightInd w:val="0"/>
              <w:snapToGrid w:val="0"/>
              <w:spacing w:before="0" w:beforeAutospacing="0" w:after="0" w:afterAutospacing="0" w:line="300" w:lineRule="auto"/>
              <w:rPr>
                <w:sz w:val="28"/>
                <w:szCs w:val="28"/>
              </w:rPr>
            </w:pPr>
            <w:r w:rsidRPr="00037273">
              <w:rPr>
                <w:rFonts w:hint="eastAsia"/>
                <w:sz w:val="28"/>
                <w:szCs w:val="28"/>
              </w:rPr>
              <w:t>课堂表现</w:t>
            </w:r>
          </w:p>
        </w:tc>
        <w:tc>
          <w:tcPr>
            <w:tcW w:w="2017" w:type="dxa"/>
            <w:tcBorders>
              <w:top w:val="single" w:sz="4" w:space="0" w:color="auto"/>
              <w:left w:val="single" w:sz="4" w:space="0" w:color="auto"/>
              <w:bottom w:val="single" w:sz="4" w:space="0" w:color="auto"/>
              <w:right w:val="single" w:sz="4" w:space="0" w:color="auto"/>
            </w:tcBorders>
            <w:vAlign w:val="center"/>
          </w:tcPr>
          <w:p w:rsidR="00CC4529" w:rsidRPr="00037273" w:rsidRDefault="00CC4529" w:rsidP="00CD41F1">
            <w:pPr>
              <w:pStyle w:val="a3"/>
              <w:adjustRightInd w:val="0"/>
              <w:snapToGrid w:val="0"/>
              <w:spacing w:before="0" w:beforeAutospacing="0" w:after="0" w:afterAutospacing="0" w:line="300" w:lineRule="auto"/>
              <w:jc w:val="center"/>
              <w:rPr>
                <w:sz w:val="28"/>
                <w:szCs w:val="28"/>
              </w:rPr>
            </w:pPr>
            <w:r>
              <w:rPr>
                <w:rFonts w:hint="eastAsia"/>
                <w:sz w:val="28"/>
                <w:szCs w:val="28"/>
              </w:rPr>
              <w:t>期中考试</w:t>
            </w:r>
          </w:p>
        </w:tc>
      </w:tr>
      <w:tr w:rsidR="00CC4529" w:rsidRPr="00037273" w:rsidTr="00EC4500">
        <w:trPr>
          <w:trHeight w:hRule="exact" w:val="1143"/>
          <w:jc w:val="center"/>
        </w:trPr>
        <w:tc>
          <w:tcPr>
            <w:tcW w:w="1107" w:type="dxa"/>
            <w:vMerge/>
            <w:tcBorders>
              <w:left w:val="single" w:sz="4" w:space="0" w:color="auto"/>
              <w:right w:val="single" w:sz="4" w:space="0" w:color="auto"/>
            </w:tcBorders>
            <w:vAlign w:val="center"/>
          </w:tcPr>
          <w:p w:rsidR="00CC4529" w:rsidRPr="00037273" w:rsidRDefault="00CC4529" w:rsidP="00EC4500">
            <w:pPr>
              <w:widowControl/>
              <w:adjustRightInd w:val="0"/>
              <w:snapToGrid w:val="0"/>
              <w:spacing w:line="300" w:lineRule="auto"/>
              <w:jc w:val="left"/>
              <w:rPr>
                <w:rFonts w:ascii="宋体" w:hAnsi="宋体"/>
                <w:kern w:val="0"/>
                <w:sz w:val="28"/>
                <w:szCs w:val="28"/>
              </w:rPr>
            </w:pPr>
          </w:p>
        </w:tc>
        <w:tc>
          <w:tcPr>
            <w:tcW w:w="1695" w:type="dxa"/>
            <w:gridSpan w:val="2"/>
            <w:vMerge/>
            <w:tcBorders>
              <w:top w:val="single" w:sz="4" w:space="0" w:color="auto"/>
              <w:left w:val="single" w:sz="4" w:space="0" w:color="auto"/>
              <w:bottom w:val="single" w:sz="4" w:space="0" w:color="auto"/>
              <w:right w:val="single" w:sz="4" w:space="0" w:color="auto"/>
            </w:tcBorders>
            <w:vAlign w:val="center"/>
          </w:tcPr>
          <w:p w:rsidR="00CC4529" w:rsidRPr="00037273" w:rsidRDefault="00CC4529" w:rsidP="00EC4500">
            <w:pPr>
              <w:widowControl/>
              <w:adjustRightInd w:val="0"/>
              <w:snapToGrid w:val="0"/>
              <w:spacing w:line="300" w:lineRule="auto"/>
              <w:jc w:val="left"/>
              <w:rPr>
                <w:rFonts w:ascii="宋体" w:hAnsi="宋体"/>
                <w:kern w:val="0"/>
                <w:sz w:val="28"/>
                <w:szCs w:val="28"/>
              </w:rPr>
            </w:pPr>
          </w:p>
        </w:tc>
        <w:tc>
          <w:tcPr>
            <w:tcW w:w="1545" w:type="dxa"/>
            <w:tcBorders>
              <w:top w:val="single" w:sz="4" w:space="0" w:color="auto"/>
              <w:left w:val="single" w:sz="4" w:space="0" w:color="auto"/>
              <w:bottom w:val="single" w:sz="4" w:space="0" w:color="auto"/>
              <w:right w:val="single" w:sz="4" w:space="0" w:color="auto"/>
            </w:tcBorders>
            <w:vAlign w:val="center"/>
          </w:tcPr>
          <w:p w:rsidR="00CC4529" w:rsidRPr="00037273" w:rsidRDefault="00CC4529" w:rsidP="00AE165E">
            <w:pPr>
              <w:pStyle w:val="a3"/>
              <w:adjustRightInd w:val="0"/>
              <w:snapToGrid w:val="0"/>
              <w:spacing w:before="0" w:beforeAutospacing="0" w:after="0" w:afterAutospacing="0"/>
              <w:jc w:val="center"/>
              <w:rPr>
                <w:sz w:val="28"/>
                <w:szCs w:val="28"/>
              </w:rPr>
            </w:pPr>
            <w:r w:rsidRPr="00037273">
              <w:rPr>
                <w:rFonts w:hint="eastAsia"/>
                <w:sz w:val="28"/>
                <w:szCs w:val="28"/>
              </w:rPr>
              <w:t>占</w:t>
            </w:r>
            <w:r w:rsidR="00AE165E">
              <w:rPr>
                <w:rFonts w:hint="eastAsia"/>
                <w:sz w:val="28"/>
                <w:szCs w:val="28"/>
              </w:rPr>
              <w:t>总</w:t>
            </w:r>
            <w:r w:rsidRPr="00037273">
              <w:rPr>
                <w:rFonts w:hint="eastAsia"/>
                <w:sz w:val="28"/>
                <w:szCs w:val="28"/>
              </w:rPr>
              <w:t>考核比例</w:t>
            </w:r>
            <w:r w:rsidR="0039325E" w:rsidRPr="00037273">
              <w:rPr>
                <w:rFonts w:hint="eastAsia"/>
                <w:sz w:val="28"/>
                <w:szCs w:val="28"/>
              </w:rPr>
              <w:t>（ %）</w:t>
            </w:r>
          </w:p>
        </w:tc>
        <w:tc>
          <w:tcPr>
            <w:tcW w:w="1980" w:type="dxa"/>
            <w:gridSpan w:val="2"/>
            <w:tcBorders>
              <w:top w:val="single" w:sz="4" w:space="0" w:color="auto"/>
              <w:left w:val="single" w:sz="4" w:space="0" w:color="auto"/>
              <w:bottom w:val="single" w:sz="4" w:space="0" w:color="auto"/>
              <w:right w:val="single" w:sz="4" w:space="0" w:color="auto"/>
            </w:tcBorders>
            <w:vAlign w:val="center"/>
          </w:tcPr>
          <w:p w:rsidR="00CC4529" w:rsidRPr="00037273" w:rsidRDefault="00F62305" w:rsidP="00EC4500">
            <w:pPr>
              <w:pStyle w:val="a3"/>
              <w:adjustRightInd w:val="0"/>
              <w:snapToGrid w:val="0"/>
              <w:spacing w:before="0" w:beforeAutospacing="0" w:after="0" w:afterAutospacing="0" w:line="300" w:lineRule="auto"/>
              <w:jc w:val="center"/>
              <w:rPr>
                <w:sz w:val="28"/>
                <w:szCs w:val="28"/>
              </w:rPr>
            </w:pPr>
            <w:r>
              <w:rPr>
                <w:rFonts w:hint="eastAsia"/>
                <w:sz w:val="28"/>
                <w:szCs w:val="28"/>
              </w:rPr>
              <w:t>30</w:t>
            </w:r>
          </w:p>
        </w:tc>
        <w:tc>
          <w:tcPr>
            <w:tcW w:w="1424" w:type="dxa"/>
            <w:gridSpan w:val="2"/>
            <w:tcBorders>
              <w:top w:val="single" w:sz="4" w:space="0" w:color="auto"/>
              <w:left w:val="single" w:sz="4" w:space="0" w:color="auto"/>
              <w:bottom w:val="single" w:sz="4" w:space="0" w:color="auto"/>
              <w:right w:val="single" w:sz="4" w:space="0" w:color="auto"/>
            </w:tcBorders>
            <w:vAlign w:val="center"/>
          </w:tcPr>
          <w:p w:rsidR="00CC4529" w:rsidRPr="00037273" w:rsidRDefault="00F62305" w:rsidP="00EC4500">
            <w:pPr>
              <w:pStyle w:val="a3"/>
              <w:adjustRightInd w:val="0"/>
              <w:snapToGrid w:val="0"/>
              <w:spacing w:before="0" w:beforeAutospacing="0" w:after="0" w:afterAutospacing="0" w:line="300" w:lineRule="auto"/>
              <w:jc w:val="center"/>
              <w:rPr>
                <w:sz w:val="28"/>
                <w:szCs w:val="28"/>
              </w:rPr>
            </w:pPr>
            <w:r>
              <w:rPr>
                <w:rFonts w:hint="eastAsia"/>
                <w:sz w:val="28"/>
                <w:szCs w:val="28"/>
              </w:rPr>
              <w:t>10</w:t>
            </w:r>
          </w:p>
        </w:tc>
        <w:tc>
          <w:tcPr>
            <w:tcW w:w="2017" w:type="dxa"/>
            <w:tcBorders>
              <w:top w:val="single" w:sz="4" w:space="0" w:color="auto"/>
              <w:left w:val="single" w:sz="4" w:space="0" w:color="auto"/>
              <w:bottom w:val="single" w:sz="4" w:space="0" w:color="auto"/>
              <w:right w:val="single" w:sz="4" w:space="0" w:color="auto"/>
            </w:tcBorders>
            <w:vAlign w:val="center"/>
          </w:tcPr>
          <w:p w:rsidR="00CC4529" w:rsidRPr="00037273" w:rsidRDefault="00F62305" w:rsidP="00EC4500">
            <w:pPr>
              <w:pStyle w:val="a3"/>
              <w:adjustRightInd w:val="0"/>
              <w:snapToGrid w:val="0"/>
              <w:spacing w:before="0" w:beforeAutospacing="0" w:after="0" w:afterAutospacing="0" w:line="300" w:lineRule="auto"/>
              <w:jc w:val="center"/>
              <w:rPr>
                <w:sz w:val="28"/>
                <w:szCs w:val="28"/>
              </w:rPr>
            </w:pPr>
            <w:r>
              <w:rPr>
                <w:rFonts w:hint="eastAsia"/>
                <w:sz w:val="28"/>
                <w:szCs w:val="28"/>
              </w:rPr>
              <w:t>10</w:t>
            </w:r>
          </w:p>
        </w:tc>
      </w:tr>
      <w:tr w:rsidR="00CC4529" w:rsidRPr="00037273" w:rsidTr="00B33465">
        <w:trPr>
          <w:trHeight w:hRule="exact" w:val="1428"/>
          <w:jc w:val="center"/>
        </w:trPr>
        <w:tc>
          <w:tcPr>
            <w:tcW w:w="1107" w:type="dxa"/>
            <w:vMerge/>
            <w:tcBorders>
              <w:left w:val="single" w:sz="4" w:space="0" w:color="auto"/>
              <w:bottom w:val="single" w:sz="4" w:space="0" w:color="auto"/>
              <w:right w:val="single" w:sz="4" w:space="0" w:color="auto"/>
            </w:tcBorders>
            <w:vAlign w:val="center"/>
          </w:tcPr>
          <w:p w:rsidR="00CC4529" w:rsidRPr="00037273" w:rsidRDefault="00CC4529" w:rsidP="00EC4500">
            <w:pPr>
              <w:widowControl/>
              <w:adjustRightInd w:val="0"/>
              <w:snapToGrid w:val="0"/>
              <w:spacing w:line="300" w:lineRule="auto"/>
              <w:jc w:val="left"/>
              <w:rPr>
                <w:rFonts w:ascii="宋体" w:hAnsi="宋体"/>
                <w:kern w:val="0"/>
                <w:sz w:val="28"/>
                <w:szCs w:val="28"/>
              </w:rPr>
            </w:pPr>
          </w:p>
        </w:tc>
        <w:tc>
          <w:tcPr>
            <w:tcW w:w="1695" w:type="dxa"/>
            <w:gridSpan w:val="2"/>
            <w:tcBorders>
              <w:top w:val="single" w:sz="4" w:space="0" w:color="auto"/>
              <w:left w:val="single" w:sz="4" w:space="0" w:color="auto"/>
              <w:bottom w:val="single" w:sz="4" w:space="0" w:color="auto"/>
              <w:right w:val="single" w:sz="4" w:space="0" w:color="auto"/>
            </w:tcBorders>
            <w:vAlign w:val="center"/>
          </w:tcPr>
          <w:p w:rsidR="00CC4529" w:rsidRPr="00037273" w:rsidRDefault="00CC4529" w:rsidP="00EC4500">
            <w:pPr>
              <w:pStyle w:val="a3"/>
              <w:adjustRightInd w:val="0"/>
              <w:snapToGrid w:val="0"/>
              <w:spacing w:before="0" w:beforeAutospacing="0" w:after="0" w:afterAutospacing="0" w:line="300" w:lineRule="auto"/>
              <w:jc w:val="center"/>
              <w:rPr>
                <w:sz w:val="28"/>
                <w:szCs w:val="28"/>
              </w:rPr>
            </w:pPr>
            <w:r w:rsidRPr="00037273">
              <w:rPr>
                <w:rFonts w:hint="eastAsia"/>
                <w:sz w:val="28"/>
                <w:szCs w:val="28"/>
              </w:rPr>
              <w:t xml:space="preserve">期末考核（ </w:t>
            </w:r>
            <w:r w:rsidR="009D12D8">
              <w:rPr>
                <w:rFonts w:hint="eastAsia"/>
                <w:sz w:val="28"/>
                <w:szCs w:val="28"/>
              </w:rPr>
              <w:t>5</w:t>
            </w:r>
            <w:r w:rsidR="008F5A0A">
              <w:rPr>
                <w:rFonts w:hint="eastAsia"/>
                <w:sz w:val="28"/>
                <w:szCs w:val="28"/>
              </w:rPr>
              <w:t>0</w:t>
            </w:r>
            <w:r w:rsidRPr="00037273">
              <w:rPr>
                <w:rFonts w:hint="eastAsia"/>
                <w:sz w:val="28"/>
                <w:szCs w:val="28"/>
              </w:rPr>
              <w:t>%）</w:t>
            </w:r>
          </w:p>
        </w:tc>
        <w:tc>
          <w:tcPr>
            <w:tcW w:w="6966" w:type="dxa"/>
            <w:gridSpan w:val="6"/>
            <w:tcBorders>
              <w:top w:val="single" w:sz="4" w:space="0" w:color="auto"/>
              <w:left w:val="single" w:sz="4" w:space="0" w:color="auto"/>
              <w:bottom w:val="single" w:sz="4" w:space="0" w:color="auto"/>
              <w:right w:val="single" w:sz="4" w:space="0" w:color="auto"/>
            </w:tcBorders>
            <w:vAlign w:val="center"/>
          </w:tcPr>
          <w:p w:rsidR="00CC4529" w:rsidRPr="00037273" w:rsidRDefault="00F62305" w:rsidP="00EC4500">
            <w:pPr>
              <w:pStyle w:val="a3"/>
              <w:adjustRightInd w:val="0"/>
              <w:snapToGrid w:val="0"/>
              <w:spacing w:before="0" w:beforeAutospacing="0" w:after="0" w:afterAutospacing="0" w:line="300" w:lineRule="auto"/>
              <w:jc w:val="both"/>
              <w:rPr>
                <w:sz w:val="28"/>
                <w:szCs w:val="28"/>
              </w:rPr>
            </w:pPr>
            <w:r w:rsidRPr="00F62305">
              <w:rPr>
                <w:rFonts w:hint="eastAsia"/>
              </w:rPr>
              <w:t>采用开卷课堂结题报告的形式，着重考察同学们对于课堂所讲授内容的理解和应用能力，同时考察同学们对于环境热点、难点问题识别、分析的能力，和运用数理分析研究解决问题的能力。</w:t>
            </w:r>
          </w:p>
        </w:tc>
      </w:tr>
      <w:tr w:rsidR="00CC4529" w:rsidRPr="00037273" w:rsidTr="00B33465">
        <w:trPr>
          <w:trHeight w:hRule="exact" w:val="2695"/>
          <w:jc w:val="center"/>
        </w:trPr>
        <w:tc>
          <w:tcPr>
            <w:tcW w:w="1107" w:type="dxa"/>
            <w:tcBorders>
              <w:top w:val="single" w:sz="4" w:space="0" w:color="auto"/>
              <w:left w:val="single" w:sz="4" w:space="0" w:color="auto"/>
              <w:bottom w:val="single" w:sz="4" w:space="0" w:color="auto"/>
              <w:right w:val="single" w:sz="4" w:space="0" w:color="auto"/>
            </w:tcBorders>
            <w:vAlign w:val="center"/>
          </w:tcPr>
          <w:p w:rsidR="00CC4529" w:rsidRDefault="00CC4529" w:rsidP="00EC4500">
            <w:pPr>
              <w:widowControl/>
              <w:adjustRightInd w:val="0"/>
              <w:snapToGrid w:val="0"/>
              <w:spacing w:line="300" w:lineRule="auto"/>
              <w:ind w:firstLineChars="50" w:firstLine="140"/>
              <w:jc w:val="left"/>
              <w:rPr>
                <w:rFonts w:ascii="宋体" w:hAnsi="宋体"/>
                <w:kern w:val="0"/>
                <w:sz w:val="28"/>
                <w:szCs w:val="28"/>
              </w:rPr>
            </w:pPr>
            <w:r>
              <w:rPr>
                <w:rFonts w:ascii="宋体" w:hAnsi="宋体" w:hint="eastAsia"/>
                <w:kern w:val="0"/>
                <w:sz w:val="28"/>
                <w:szCs w:val="28"/>
              </w:rPr>
              <w:t>学习</w:t>
            </w:r>
          </w:p>
          <w:p w:rsidR="00CC4529" w:rsidRPr="00037273" w:rsidRDefault="00CC4529" w:rsidP="00EC4500">
            <w:pPr>
              <w:widowControl/>
              <w:adjustRightInd w:val="0"/>
              <w:snapToGrid w:val="0"/>
              <w:spacing w:line="300" w:lineRule="auto"/>
              <w:ind w:firstLineChars="50" w:firstLine="140"/>
              <w:jc w:val="left"/>
              <w:rPr>
                <w:rFonts w:ascii="宋体" w:hAnsi="宋体"/>
                <w:kern w:val="0"/>
                <w:sz w:val="28"/>
                <w:szCs w:val="28"/>
              </w:rPr>
            </w:pPr>
            <w:r>
              <w:rPr>
                <w:rFonts w:ascii="宋体" w:hAnsi="宋体" w:hint="eastAsia"/>
                <w:kern w:val="0"/>
                <w:sz w:val="28"/>
                <w:szCs w:val="28"/>
              </w:rPr>
              <w:t>要求</w:t>
            </w:r>
          </w:p>
        </w:tc>
        <w:tc>
          <w:tcPr>
            <w:tcW w:w="8661" w:type="dxa"/>
            <w:gridSpan w:val="8"/>
            <w:tcBorders>
              <w:top w:val="single" w:sz="4" w:space="0" w:color="auto"/>
              <w:left w:val="single" w:sz="4" w:space="0" w:color="auto"/>
              <w:bottom w:val="single" w:sz="4" w:space="0" w:color="auto"/>
              <w:right w:val="single" w:sz="4" w:space="0" w:color="auto"/>
            </w:tcBorders>
            <w:vAlign w:val="center"/>
          </w:tcPr>
          <w:p w:rsidR="00CC4529" w:rsidRPr="00037273" w:rsidRDefault="00AB4CA7" w:rsidP="00EC4500">
            <w:pPr>
              <w:pStyle w:val="a3"/>
              <w:adjustRightInd w:val="0"/>
              <w:snapToGrid w:val="0"/>
              <w:spacing w:before="0" w:beforeAutospacing="0" w:after="0" w:afterAutospacing="0" w:line="300" w:lineRule="auto"/>
              <w:rPr>
                <w:sz w:val="28"/>
                <w:szCs w:val="28"/>
              </w:rPr>
            </w:pPr>
            <w:r w:rsidRPr="00AB4CA7">
              <w:rPr>
                <w:rFonts w:hint="eastAsia"/>
              </w:rPr>
              <w:t>熟悉我国资源环境的基本状况和发展特点，了解体制的基本内涵及其在管理中的重要作用，熟悉资源环境管理体制的基本内涵、以及国外资源环境管理体制的发展特征；熟练掌握资源环境管理体制的理论方法，特别是定量分析模型的构建和运用；要求能够基本流畅的阅读相关领域的英文文献；熟练应用资源环境管理体制分析的思路和方法，对我国环境管理体制存在的问题进行思考分析。</w:t>
            </w:r>
          </w:p>
        </w:tc>
      </w:tr>
    </w:tbl>
    <w:p w:rsidR="00B70361" w:rsidRDefault="00B70361" w:rsidP="00B70361">
      <w:r>
        <w:rPr>
          <w:rFonts w:hint="eastAsia"/>
        </w:rPr>
        <w:t>注</w:t>
      </w:r>
      <w:r>
        <w:rPr>
          <w:rFonts w:hint="eastAsia"/>
        </w:rPr>
        <w:t>1</w:t>
      </w:r>
      <w:r>
        <w:rPr>
          <w:rFonts w:hint="eastAsia"/>
        </w:rPr>
        <w:t>：平时考核（</w:t>
      </w:r>
      <w:r>
        <w:rPr>
          <w:rFonts w:hint="eastAsia"/>
        </w:rPr>
        <w:t xml:space="preserve">  %</w:t>
      </w:r>
      <w:r>
        <w:rPr>
          <w:rFonts w:hint="eastAsia"/>
        </w:rPr>
        <w:t>）＝课程作业（</w:t>
      </w:r>
      <w:r>
        <w:rPr>
          <w:rFonts w:hint="eastAsia"/>
        </w:rPr>
        <w:t xml:space="preserve">  %</w:t>
      </w:r>
      <w:r>
        <w:rPr>
          <w:rFonts w:hint="eastAsia"/>
        </w:rPr>
        <w:t>）</w:t>
      </w:r>
      <w:r>
        <w:rPr>
          <w:rFonts w:hint="eastAsia"/>
        </w:rPr>
        <w:t>+</w:t>
      </w:r>
      <w:r>
        <w:rPr>
          <w:rFonts w:hint="eastAsia"/>
        </w:rPr>
        <w:t>研讨交流（</w:t>
      </w:r>
      <w:r>
        <w:rPr>
          <w:rFonts w:hint="eastAsia"/>
        </w:rPr>
        <w:t xml:space="preserve">  %</w:t>
      </w:r>
      <w:r>
        <w:rPr>
          <w:rFonts w:hint="eastAsia"/>
        </w:rPr>
        <w:t>）</w:t>
      </w:r>
      <w:r>
        <w:rPr>
          <w:rFonts w:hint="eastAsia"/>
        </w:rPr>
        <w:t>+</w:t>
      </w:r>
      <w:r w:rsidR="0076340D">
        <w:rPr>
          <w:rFonts w:hint="eastAsia"/>
        </w:rPr>
        <w:t>期</w:t>
      </w:r>
      <w:r>
        <w:rPr>
          <w:rFonts w:hint="eastAsia"/>
        </w:rPr>
        <w:t>中考核（</w:t>
      </w:r>
      <w:r>
        <w:rPr>
          <w:rFonts w:hint="eastAsia"/>
        </w:rPr>
        <w:t xml:space="preserve">  %</w:t>
      </w:r>
      <w:r>
        <w:rPr>
          <w:rFonts w:hint="eastAsia"/>
        </w:rPr>
        <w:t>）；</w:t>
      </w:r>
    </w:p>
    <w:p w:rsidR="0039325E" w:rsidRDefault="00B70361" w:rsidP="00B70361">
      <w:pPr>
        <w:adjustRightInd w:val="0"/>
        <w:snapToGrid w:val="0"/>
        <w:spacing w:line="300" w:lineRule="auto"/>
        <w:rPr>
          <w:szCs w:val="21"/>
        </w:rPr>
      </w:pPr>
      <w:r>
        <w:rPr>
          <w:rFonts w:hint="eastAsia"/>
        </w:rPr>
        <w:t xml:space="preserve">   2</w:t>
      </w:r>
      <w:r>
        <w:rPr>
          <w:rFonts w:hint="eastAsia"/>
        </w:rPr>
        <w:t>：平时考核应</w:t>
      </w:r>
      <w:r w:rsidRPr="0037520A">
        <w:rPr>
          <w:rFonts w:hint="eastAsia"/>
          <w:szCs w:val="21"/>
        </w:rPr>
        <w:t>占总成绩的</w:t>
      </w:r>
      <w:r w:rsidRPr="0037520A">
        <w:rPr>
          <w:rFonts w:hint="eastAsia"/>
          <w:szCs w:val="21"/>
        </w:rPr>
        <w:t>40-70%</w:t>
      </w:r>
      <w:r>
        <w:rPr>
          <w:rFonts w:hint="eastAsia"/>
          <w:szCs w:val="21"/>
        </w:rPr>
        <w:t>。</w:t>
      </w:r>
    </w:p>
    <w:p w:rsidR="00B70361" w:rsidRDefault="00B70361" w:rsidP="00B70361">
      <w:pPr>
        <w:adjustRightInd w:val="0"/>
        <w:snapToGrid w:val="0"/>
        <w:spacing w:line="300" w:lineRule="auto"/>
        <w:rPr>
          <w:rFonts w:ascii="宋体" w:hAnsi="宋体"/>
          <w:b/>
          <w:sz w:val="28"/>
          <w:szCs w:val="28"/>
        </w:rPr>
      </w:pPr>
    </w:p>
    <w:p w:rsidR="00CC4529" w:rsidRPr="00037273" w:rsidRDefault="00CC4529" w:rsidP="00CC4529">
      <w:pPr>
        <w:adjustRightInd w:val="0"/>
        <w:snapToGrid w:val="0"/>
        <w:spacing w:line="300" w:lineRule="auto"/>
        <w:rPr>
          <w:rFonts w:ascii="宋体"/>
          <w:b/>
          <w:sz w:val="28"/>
          <w:szCs w:val="28"/>
        </w:rPr>
      </w:pPr>
      <w:r>
        <w:rPr>
          <w:rFonts w:ascii="宋体" w:hAnsi="宋体" w:hint="eastAsia"/>
          <w:b/>
          <w:sz w:val="28"/>
          <w:szCs w:val="28"/>
        </w:rPr>
        <w:t>二、</w:t>
      </w:r>
      <w:r w:rsidRPr="00037273">
        <w:rPr>
          <w:rFonts w:ascii="宋体" w:hAnsi="宋体" w:hint="eastAsia"/>
          <w:b/>
          <w:sz w:val="28"/>
          <w:szCs w:val="28"/>
        </w:rPr>
        <w:t>教学进度及基本内容</w:t>
      </w:r>
    </w:p>
    <w:tbl>
      <w:tblPr>
        <w:tblW w:w="8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6"/>
        <w:gridCol w:w="573"/>
        <w:gridCol w:w="1189"/>
        <w:gridCol w:w="4057"/>
        <w:gridCol w:w="1481"/>
        <w:gridCol w:w="836"/>
      </w:tblGrid>
      <w:tr w:rsidR="00AB4CA7" w:rsidRPr="00037273" w:rsidTr="00AB4CA7">
        <w:trPr>
          <w:trHeight w:val="20"/>
          <w:jc w:val="center"/>
        </w:trPr>
        <w:tc>
          <w:tcPr>
            <w:tcW w:w="0" w:type="auto"/>
            <w:vMerge w:val="restart"/>
            <w:shd w:val="clear" w:color="auto" w:fill="auto"/>
            <w:vAlign w:val="center"/>
          </w:tcPr>
          <w:p w:rsidR="00AB4CA7" w:rsidRPr="00037273" w:rsidRDefault="00AB4CA7" w:rsidP="00AB4CA7">
            <w:pPr>
              <w:pStyle w:val="a3"/>
              <w:adjustRightInd w:val="0"/>
              <w:snapToGrid w:val="0"/>
              <w:spacing w:before="0" w:beforeAutospacing="0" w:after="0" w:afterAutospacing="0"/>
              <w:jc w:val="center"/>
              <w:rPr>
                <w:sz w:val="28"/>
                <w:szCs w:val="28"/>
              </w:rPr>
            </w:pPr>
            <w:bookmarkStart w:id="0" w:name="_GoBack"/>
            <w:r w:rsidRPr="00037273">
              <w:rPr>
                <w:rFonts w:hint="eastAsia"/>
                <w:sz w:val="28"/>
                <w:szCs w:val="28"/>
              </w:rPr>
              <w:t>教</w:t>
            </w:r>
          </w:p>
          <w:p w:rsidR="00AB4CA7" w:rsidRPr="00037273" w:rsidRDefault="00AB4CA7" w:rsidP="00AB4CA7">
            <w:pPr>
              <w:pStyle w:val="a3"/>
              <w:adjustRightInd w:val="0"/>
              <w:snapToGrid w:val="0"/>
              <w:spacing w:before="0" w:beforeAutospacing="0" w:after="0" w:afterAutospacing="0"/>
              <w:jc w:val="center"/>
              <w:rPr>
                <w:sz w:val="28"/>
                <w:szCs w:val="28"/>
              </w:rPr>
            </w:pPr>
            <w:r w:rsidRPr="00037273">
              <w:rPr>
                <w:rFonts w:hint="eastAsia"/>
                <w:sz w:val="28"/>
                <w:szCs w:val="28"/>
              </w:rPr>
              <w:t>学</w:t>
            </w:r>
          </w:p>
          <w:p w:rsidR="00AB4CA7" w:rsidRPr="00037273" w:rsidRDefault="00AB4CA7" w:rsidP="00AB4CA7">
            <w:pPr>
              <w:pStyle w:val="a3"/>
              <w:adjustRightInd w:val="0"/>
              <w:snapToGrid w:val="0"/>
              <w:spacing w:before="0" w:beforeAutospacing="0" w:after="0" w:afterAutospacing="0"/>
              <w:jc w:val="center"/>
              <w:rPr>
                <w:sz w:val="28"/>
                <w:szCs w:val="28"/>
              </w:rPr>
            </w:pPr>
            <w:r w:rsidRPr="00037273">
              <w:rPr>
                <w:rFonts w:hint="eastAsia"/>
                <w:sz w:val="28"/>
                <w:szCs w:val="28"/>
              </w:rPr>
              <w:t>进</w:t>
            </w:r>
          </w:p>
          <w:p w:rsidR="00AB4CA7" w:rsidRPr="00037273" w:rsidRDefault="00AB4CA7" w:rsidP="00AB4CA7">
            <w:pPr>
              <w:pStyle w:val="a3"/>
              <w:adjustRightInd w:val="0"/>
              <w:snapToGrid w:val="0"/>
              <w:spacing w:before="0" w:beforeAutospacing="0" w:after="0" w:afterAutospacing="0"/>
              <w:jc w:val="center"/>
              <w:rPr>
                <w:sz w:val="28"/>
                <w:szCs w:val="28"/>
              </w:rPr>
            </w:pPr>
            <w:r w:rsidRPr="00037273">
              <w:rPr>
                <w:rFonts w:hint="eastAsia"/>
                <w:sz w:val="28"/>
                <w:szCs w:val="28"/>
              </w:rPr>
              <w:t>度</w:t>
            </w:r>
          </w:p>
          <w:p w:rsidR="00AB4CA7" w:rsidRPr="00037273" w:rsidRDefault="00AB4CA7" w:rsidP="00AB4CA7">
            <w:pPr>
              <w:pStyle w:val="a3"/>
              <w:adjustRightInd w:val="0"/>
              <w:snapToGrid w:val="0"/>
              <w:spacing w:before="0" w:beforeAutospacing="0" w:after="0" w:afterAutospacing="0"/>
              <w:jc w:val="center"/>
              <w:rPr>
                <w:sz w:val="28"/>
                <w:szCs w:val="28"/>
              </w:rPr>
            </w:pPr>
            <w:r w:rsidRPr="00037273">
              <w:rPr>
                <w:rFonts w:hint="eastAsia"/>
                <w:sz w:val="28"/>
                <w:szCs w:val="28"/>
              </w:rPr>
              <w:t>安</w:t>
            </w:r>
          </w:p>
          <w:p w:rsidR="00AB4CA7" w:rsidRPr="00037273" w:rsidRDefault="00AB4CA7" w:rsidP="00AB4CA7">
            <w:pPr>
              <w:pStyle w:val="a3"/>
              <w:adjustRightInd w:val="0"/>
              <w:snapToGrid w:val="0"/>
              <w:spacing w:before="0" w:beforeAutospacing="0" w:after="0" w:afterAutospacing="0"/>
              <w:jc w:val="center"/>
              <w:rPr>
                <w:sz w:val="28"/>
                <w:szCs w:val="28"/>
              </w:rPr>
            </w:pPr>
            <w:r w:rsidRPr="00037273">
              <w:rPr>
                <w:rFonts w:hint="eastAsia"/>
                <w:sz w:val="28"/>
                <w:szCs w:val="28"/>
              </w:rPr>
              <w:t>排</w:t>
            </w:r>
          </w:p>
        </w:tc>
        <w:tc>
          <w:tcPr>
            <w:tcW w:w="0" w:type="auto"/>
            <w:vMerge w:val="restart"/>
            <w:shd w:val="clear" w:color="auto" w:fill="auto"/>
            <w:vAlign w:val="center"/>
          </w:tcPr>
          <w:p w:rsidR="00AB4CA7" w:rsidRPr="00037273" w:rsidRDefault="00AB4CA7" w:rsidP="00AB4CA7">
            <w:pPr>
              <w:adjustRightInd w:val="0"/>
              <w:snapToGrid w:val="0"/>
              <w:jc w:val="center"/>
              <w:rPr>
                <w:rFonts w:ascii="宋体"/>
                <w:kern w:val="0"/>
                <w:sz w:val="28"/>
                <w:szCs w:val="28"/>
              </w:rPr>
            </w:pPr>
            <w:r w:rsidRPr="00037273">
              <w:rPr>
                <w:rFonts w:ascii="宋体" w:hAnsi="宋体" w:hint="eastAsia"/>
                <w:kern w:val="0"/>
                <w:sz w:val="28"/>
                <w:szCs w:val="28"/>
              </w:rPr>
              <w:t>教学周</w:t>
            </w:r>
          </w:p>
        </w:tc>
        <w:tc>
          <w:tcPr>
            <w:tcW w:w="0" w:type="auto"/>
            <w:vMerge w:val="restart"/>
            <w:shd w:val="clear" w:color="auto" w:fill="auto"/>
            <w:vAlign w:val="center"/>
          </w:tcPr>
          <w:p w:rsidR="00AB4CA7" w:rsidRPr="00037273" w:rsidRDefault="00AB4CA7" w:rsidP="00AB4CA7">
            <w:pPr>
              <w:adjustRightInd w:val="0"/>
              <w:snapToGrid w:val="0"/>
              <w:jc w:val="center"/>
              <w:rPr>
                <w:rFonts w:ascii="宋体"/>
                <w:kern w:val="0"/>
                <w:sz w:val="28"/>
                <w:szCs w:val="28"/>
              </w:rPr>
            </w:pPr>
            <w:r w:rsidRPr="00037273">
              <w:rPr>
                <w:rFonts w:ascii="宋体" w:hAnsi="宋体" w:hint="eastAsia"/>
                <w:kern w:val="0"/>
                <w:sz w:val="28"/>
                <w:szCs w:val="28"/>
              </w:rPr>
              <w:t>章节名称</w:t>
            </w:r>
          </w:p>
        </w:tc>
        <w:tc>
          <w:tcPr>
            <w:tcW w:w="0" w:type="auto"/>
            <w:vMerge w:val="restart"/>
            <w:shd w:val="clear" w:color="auto" w:fill="auto"/>
            <w:vAlign w:val="center"/>
          </w:tcPr>
          <w:p w:rsidR="00AB4CA7" w:rsidRPr="00037273" w:rsidRDefault="00AB4CA7" w:rsidP="00AB4CA7">
            <w:pPr>
              <w:adjustRightInd w:val="0"/>
              <w:snapToGrid w:val="0"/>
              <w:jc w:val="center"/>
              <w:rPr>
                <w:rFonts w:ascii="宋体"/>
                <w:kern w:val="0"/>
                <w:sz w:val="28"/>
                <w:szCs w:val="28"/>
              </w:rPr>
            </w:pPr>
            <w:r w:rsidRPr="00037273">
              <w:rPr>
                <w:rFonts w:ascii="宋体" w:hAnsi="宋体" w:hint="eastAsia"/>
                <w:kern w:val="0"/>
                <w:sz w:val="28"/>
                <w:szCs w:val="28"/>
              </w:rPr>
              <w:t>讲授内容</w:t>
            </w:r>
            <w:r>
              <w:rPr>
                <w:rFonts w:ascii="宋体" w:hAnsi="宋体" w:hint="eastAsia"/>
                <w:kern w:val="0"/>
                <w:sz w:val="28"/>
                <w:szCs w:val="28"/>
              </w:rPr>
              <w:t>及掌握程度</w:t>
            </w:r>
          </w:p>
        </w:tc>
        <w:tc>
          <w:tcPr>
            <w:tcW w:w="2317" w:type="dxa"/>
            <w:gridSpan w:val="2"/>
            <w:shd w:val="clear" w:color="auto" w:fill="auto"/>
            <w:vAlign w:val="center"/>
          </w:tcPr>
          <w:p w:rsidR="00AB4CA7" w:rsidRPr="00037273" w:rsidRDefault="00AB4CA7" w:rsidP="00AB4CA7">
            <w:pPr>
              <w:pStyle w:val="a3"/>
              <w:adjustRightInd w:val="0"/>
              <w:snapToGrid w:val="0"/>
              <w:spacing w:before="0" w:beforeAutospacing="0" w:after="0" w:afterAutospacing="0"/>
              <w:jc w:val="center"/>
              <w:rPr>
                <w:sz w:val="28"/>
                <w:szCs w:val="28"/>
              </w:rPr>
            </w:pPr>
            <w:r>
              <w:rPr>
                <w:rFonts w:hint="eastAsia"/>
                <w:sz w:val="28"/>
                <w:szCs w:val="28"/>
              </w:rPr>
              <w:t>研究型学习要求</w:t>
            </w:r>
          </w:p>
        </w:tc>
      </w:tr>
      <w:tr w:rsidR="00AB4CA7" w:rsidRPr="00037273" w:rsidTr="00AB4CA7">
        <w:trPr>
          <w:trHeight w:val="20"/>
          <w:jc w:val="center"/>
        </w:trPr>
        <w:tc>
          <w:tcPr>
            <w:tcW w:w="0" w:type="auto"/>
            <w:vMerge/>
            <w:shd w:val="clear" w:color="auto" w:fill="auto"/>
            <w:vAlign w:val="center"/>
          </w:tcPr>
          <w:p w:rsidR="00AB4CA7" w:rsidRPr="00037273" w:rsidRDefault="00AB4CA7" w:rsidP="00AB4CA7">
            <w:pPr>
              <w:widowControl/>
              <w:adjustRightInd w:val="0"/>
              <w:snapToGrid w:val="0"/>
              <w:jc w:val="left"/>
              <w:rPr>
                <w:rFonts w:ascii="宋体" w:hAnsi="宋体"/>
                <w:kern w:val="0"/>
                <w:sz w:val="28"/>
                <w:szCs w:val="28"/>
              </w:rPr>
            </w:pPr>
          </w:p>
        </w:tc>
        <w:tc>
          <w:tcPr>
            <w:tcW w:w="0" w:type="auto"/>
            <w:vMerge/>
            <w:shd w:val="clear" w:color="auto" w:fill="auto"/>
            <w:vAlign w:val="center"/>
          </w:tcPr>
          <w:p w:rsidR="00AB4CA7" w:rsidRPr="00037273" w:rsidRDefault="00AB4CA7" w:rsidP="00AB4CA7">
            <w:pPr>
              <w:widowControl/>
              <w:adjustRightInd w:val="0"/>
              <w:snapToGrid w:val="0"/>
              <w:jc w:val="left"/>
              <w:rPr>
                <w:rFonts w:ascii="宋体"/>
                <w:kern w:val="0"/>
                <w:sz w:val="28"/>
                <w:szCs w:val="28"/>
              </w:rPr>
            </w:pPr>
          </w:p>
        </w:tc>
        <w:tc>
          <w:tcPr>
            <w:tcW w:w="0" w:type="auto"/>
            <w:vMerge/>
            <w:shd w:val="clear" w:color="auto" w:fill="auto"/>
            <w:vAlign w:val="center"/>
          </w:tcPr>
          <w:p w:rsidR="00AB4CA7" w:rsidRPr="00037273" w:rsidRDefault="00AB4CA7" w:rsidP="00AB4CA7">
            <w:pPr>
              <w:widowControl/>
              <w:adjustRightInd w:val="0"/>
              <w:snapToGrid w:val="0"/>
              <w:jc w:val="left"/>
              <w:rPr>
                <w:rFonts w:ascii="宋体"/>
                <w:kern w:val="0"/>
                <w:sz w:val="28"/>
                <w:szCs w:val="28"/>
              </w:rPr>
            </w:pPr>
          </w:p>
        </w:tc>
        <w:tc>
          <w:tcPr>
            <w:tcW w:w="0" w:type="auto"/>
            <w:vMerge/>
            <w:shd w:val="clear" w:color="auto" w:fill="auto"/>
            <w:vAlign w:val="center"/>
          </w:tcPr>
          <w:p w:rsidR="00AB4CA7" w:rsidRPr="00037273" w:rsidRDefault="00AB4CA7" w:rsidP="00AB4CA7">
            <w:pPr>
              <w:widowControl/>
              <w:adjustRightInd w:val="0"/>
              <w:snapToGrid w:val="0"/>
              <w:jc w:val="left"/>
              <w:rPr>
                <w:rFonts w:ascii="宋体"/>
                <w:kern w:val="0"/>
                <w:sz w:val="28"/>
                <w:szCs w:val="28"/>
              </w:rPr>
            </w:pPr>
          </w:p>
        </w:tc>
        <w:tc>
          <w:tcPr>
            <w:tcW w:w="0" w:type="auto"/>
            <w:shd w:val="clear" w:color="auto" w:fill="auto"/>
            <w:vAlign w:val="center"/>
          </w:tcPr>
          <w:p w:rsidR="00AB4CA7" w:rsidRPr="00570576" w:rsidRDefault="00AB4CA7" w:rsidP="00AB4CA7">
            <w:pPr>
              <w:pStyle w:val="a3"/>
              <w:adjustRightInd w:val="0"/>
              <w:snapToGrid w:val="0"/>
              <w:jc w:val="center"/>
            </w:pPr>
            <w:r w:rsidRPr="00570576">
              <w:rPr>
                <w:rFonts w:hint="eastAsia"/>
              </w:rPr>
              <w:t>学习</w:t>
            </w:r>
            <w:r>
              <w:rPr>
                <w:rFonts w:hint="eastAsia"/>
              </w:rPr>
              <w:t>内容</w:t>
            </w:r>
          </w:p>
        </w:tc>
        <w:tc>
          <w:tcPr>
            <w:tcW w:w="836" w:type="dxa"/>
            <w:shd w:val="clear" w:color="auto" w:fill="auto"/>
            <w:vAlign w:val="center"/>
          </w:tcPr>
          <w:p w:rsidR="00AB4CA7" w:rsidRPr="00570576" w:rsidRDefault="00AB4CA7" w:rsidP="00AB4CA7">
            <w:pPr>
              <w:pStyle w:val="a3"/>
              <w:adjustRightInd w:val="0"/>
              <w:snapToGrid w:val="0"/>
              <w:jc w:val="center"/>
            </w:pPr>
            <w:r>
              <w:rPr>
                <w:rFonts w:hint="eastAsia"/>
              </w:rPr>
              <w:t>学习</w:t>
            </w:r>
            <w:r w:rsidRPr="00570576">
              <w:rPr>
                <w:rFonts w:hint="eastAsia"/>
              </w:rPr>
              <w:t>时间（小时）</w:t>
            </w:r>
          </w:p>
        </w:tc>
      </w:tr>
      <w:tr w:rsidR="00AB4CA7" w:rsidRPr="00F62305" w:rsidTr="00AB4CA7">
        <w:trPr>
          <w:trHeight w:val="20"/>
          <w:jc w:val="center"/>
        </w:trPr>
        <w:tc>
          <w:tcPr>
            <w:tcW w:w="0" w:type="auto"/>
            <w:vMerge/>
            <w:shd w:val="clear" w:color="auto" w:fill="auto"/>
            <w:vAlign w:val="center"/>
          </w:tcPr>
          <w:p w:rsidR="00AB4CA7" w:rsidRPr="00037273" w:rsidRDefault="00AB4CA7" w:rsidP="00AB4CA7">
            <w:pPr>
              <w:widowControl/>
              <w:adjustRightInd w:val="0"/>
              <w:snapToGrid w:val="0"/>
              <w:jc w:val="left"/>
              <w:rPr>
                <w:rFonts w:ascii="宋体" w:hAnsi="宋体"/>
                <w:kern w:val="0"/>
                <w:sz w:val="28"/>
                <w:szCs w:val="28"/>
              </w:rPr>
            </w:pPr>
          </w:p>
        </w:tc>
        <w:tc>
          <w:tcPr>
            <w:tcW w:w="0" w:type="auto"/>
            <w:shd w:val="clear" w:color="auto" w:fill="auto"/>
            <w:vAlign w:val="center"/>
          </w:tcPr>
          <w:p w:rsidR="00AB4CA7" w:rsidRPr="00037273" w:rsidRDefault="00AB4CA7" w:rsidP="00AB4CA7">
            <w:pPr>
              <w:pStyle w:val="a3"/>
              <w:adjustRightInd w:val="0"/>
              <w:snapToGrid w:val="0"/>
              <w:spacing w:before="0" w:beforeAutospacing="0" w:after="0" w:afterAutospacing="0"/>
              <w:jc w:val="center"/>
              <w:rPr>
                <w:sz w:val="28"/>
                <w:szCs w:val="28"/>
              </w:rPr>
            </w:pPr>
            <w:r w:rsidRPr="00037273">
              <w:rPr>
                <w:rFonts w:hint="eastAsia"/>
                <w:sz w:val="28"/>
                <w:szCs w:val="28"/>
              </w:rPr>
              <w:t>第1周</w:t>
            </w:r>
          </w:p>
        </w:tc>
        <w:tc>
          <w:tcPr>
            <w:tcW w:w="0" w:type="auto"/>
            <w:shd w:val="clear" w:color="auto" w:fill="auto"/>
            <w:vAlign w:val="center"/>
          </w:tcPr>
          <w:p w:rsidR="00AB4CA7" w:rsidRDefault="00AB4CA7" w:rsidP="00AB4CA7">
            <w:pPr>
              <w:wordWrap w:val="0"/>
              <w:jc w:val="left"/>
              <w:rPr>
                <w:rFonts w:ascii="Arial" w:hAnsi="Arial" w:cs="Arial"/>
                <w:color w:val="363636"/>
                <w:sz w:val="18"/>
                <w:szCs w:val="18"/>
              </w:rPr>
            </w:pPr>
            <w:r>
              <w:rPr>
                <w:rFonts w:ascii="Arial" w:hAnsi="Arial" w:cs="Arial"/>
                <w:color w:val="363636"/>
                <w:sz w:val="18"/>
                <w:szCs w:val="18"/>
              </w:rPr>
              <w:t>第一讲：绪论</w:t>
            </w:r>
          </w:p>
        </w:tc>
        <w:tc>
          <w:tcPr>
            <w:tcW w:w="0" w:type="auto"/>
            <w:shd w:val="clear" w:color="auto" w:fill="auto"/>
            <w:vAlign w:val="center"/>
          </w:tcPr>
          <w:p w:rsidR="00AB4CA7" w:rsidRDefault="00AB4CA7" w:rsidP="00AB4CA7">
            <w:pPr>
              <w:wordWrap w:val="0"/>
              <w:rPr>
                <w:rFonts w:ascii="Arial" w:hAnsi="Arial" w:cs="Arial"/>
                <w:color w:val="363636"/>
                <w:sz w:val="18"/>
                <w:szCs w:val="18"/>
              </w:rPr>
            </w:pPr>
            <w:r>
              <w:rPr>
                <w:rFonts w:ascii="Arial" w:hAnsi="Arial" w:cs="Arial"/>
                <w:color w:val="363636"/>
                <w:sz w:val="18"/>
                <w:szCs w:val="18"/>
              </w:rPr>
              <w:t>以当前资源环境管理热点问题展开（环境突发事故与环境资源定价）介绍课程的基本框架、主干内容、学习方法、课程要求以及考核方式。通过本节课的授课，使同学们对本门课程的基本框架有所了解。同时提出本学期所需要阅读参阅的书目资料清单。</w:t>
            </w:r>
          </w:p>
        </w:tc>
        <w:tc>
          <w:tcPr>
            <w:tcW w:w="0" w:type="auto"/>
            <w:shd w:val="clear" w:color="auto" w:fill="auto"/>
            <w:vAlign w:val="center"/>
          </w:tcPr>
          <w:p w:rsidR="00AB4CA7" w:rsidRDefault="00AB4CA7" w:rsidP="00AB4CA7">
            <w:pPr>
              <w:wordWrap w:val="0"/>
              <w:rPr>
                <w:rFonts w:ascii="Arial" w:hAnsi="Arial" w:cs="Arial"/>
                <w:color w:val="363636"/>
                <w:sz w:val="18"/>
                <w:szCs w:val="18"/>
              </w:rPr>
            </w:pPr>
            <w:r>
              <w:rPr>
                <w:rFonts w:ascii="Arial" w:hAnsi="Arial" w:cs="Arial"/>
                <w:color w:val="363636"/>
                <w:sz w:val="18"/>
                <w:szCs w:val="18"/>
              </w:rPr>
              <w:t>课后阅读（温习管理学中公共物品基本理论和中国资源环境基本状况）</w:t>
            </w:r>
          </w:p>
        </w:tc>
        <w:tc>
          <w:tcPr>
            <w:tcW w:w="836" w:type="dxa"/>
            <w:shd w:val="clear" w:color="auto" w:fill="auto"/>
            <w:vAlign w:val="center"/>
          </w:tcPr>
          <w:p w:rsidR="00AB4CA7" w:rsidRDefault="00AB4CA7" w:rsidP="00AB4CA7">
            <w:pPr>
              <w:rPr>
                <w:rFonts w:ascii="Arial" w:hAnsi="Arial" w:cs="Arial"/>
                <w:color w:val="363636"/>
                <w:sz w:val="18"/>
                <w:szCs w:val="18"/>
              </w:rPr>
            </w:pPr>
            <w:r>
              <w:rPr>
                <w:rFonts w:ascii="Arial" w:hAnsi="Arial" w:cs="Arial"/>
                <w:color w:val="363636"/>
                <w:sz w:val="18"/>
                <w:szCs w:val="18"/>
              </w:rPr>
              <w:t>2.0</w:t>
            </w:r>
          </w:p>
        </w:tc>
      </w:tr>
      <w:tr w:rsidR="00AB4CA7" w:rsidRPr="00037273" w:rsidTr="00AB4CA7">
        <w:trPr>
          <w:trHeight w:val="20"/>
          <w:jc w:val="center"/>
        </w:trPr>
        <w:tc>
          <w:tcPr>
            <w:tcW w:w="0" w:type="auto"/>
            <w:vMerge/>
            <w:shd w:val="clear" w:color="auto" w:fill="auto"/>
            <w:vAlign w:val="center"/>
          </w:tcPr>
          <w:p w:rsidR="00AB4CA7" w:rsidRPr="00037273" w:rsidRDefault="00AB4CA7" w:rsidP="00AB4CA7">
            <w:pPr>
              <w:widowControl/>
              <w:adjustRightInd w:val="0"/>
              <w:snapToGrid w:val="0"/>
              <w:jc w:val="left"/>
              <w:rPr>
                <w:rFonts w:ascii="宋体" w:hAnsi="宋体"/>
                <w:kern w:val="0"/>
                <w:sz w:val="28"/>
                <w:szCs w:val="28"/>
              </w:rPr>
            </w:pPr>
          </w:p>
        </w:tc>
        <w:tc>
          <w:tcPr>
            <w:tcW w:w="0" w:type="auto"/>
            <w:shd w:val="clear" w:color="auto" w:fill="auto"/>
            <w:vAlign w:val="center"/>
          </w:tcPr>
          <w:p w:rsidR="00AB4CA7" w:rsidRPr="00037273" w:rsidRDefault="00AB4CA7" w:rsidP="00AB4CA7">
            <w:pPr>
              <w:pStyle w:val="a3"/>
              <w:adjustRightInd w:val="0"/>
              <w:snapToGrid w:val="0"/>
              <w:spacing w:before="0" w:beforeAutospacing="0" w:after="0" w:afterAutospacing="0"/>
              <w:jc w:val="center"/>
              <w:rPr>
                <w:sz w:val="28"/>
                <w:szCs w:val="28"/>
              </w:rPr>
            </w:pPr>
            <w:r w:rsidRPr="00037273">
              <w:rPr>
                <w:rFonts w:hint="eastAsia"/>
                <w:sz w:val="28"/>
                <w:szCs w:val="28"/>
              </w:rPr>
              <w:t>第2周</w:t>
            </w:r>
          </w:p>
        </w:tc>
        <w:tc>
          <w:tcPr>
            <w:tcW w:w="0" w:type="auto"/>
            <w:shd w:val="clear" w:color="auto" w:fill="auto"/>
            <w:vAlign w:val="center"/>
          </w:tcPr>
          <w:p w:rsidR="00AB4CA7" w:rsidRDefault="00AB4CA7" w:rsidP="00AB4CA7">
            <w:pPr>
              <w:wordWrap w:val="0"/>
              <w:rPr>
                <w:rFonts w:ascii="Arial" w:hAnsi="Arial" w:cs="Arial"/>
                <w:color w:val="363636"/>
                <w:sz w:val="18"/>
                <w:szCs w:val="18"/>
              </w:rPr>
            </w:pPr>
            <w:r>
              <w:rPr>
                <w:rFonts w:ascii="Arial" w:hAnsi="Arial" w:cs="Arial"/>
                <w:color w:val="363636"/>
                <w:sz w:val="18"/>
                <w:szCs w:val="18"/>
              </w:rPr>
              <w:t>第二讲：中国资源环境管理发展</w:t>
            </w:r>
          </w:p>
        </w:tc>
        <w:tc>
          <w:tcPr>
            <w:tcW w:w="0" w:type="auto"/>
            <w:shd w:val="clear" w:color="auto" w:fill="auto"/>
            <w:vAlign w:val="center"/>
          </w:tcPr>
          <w:p w:rsidR="00AB4CA7" w:rsidRDefault="00AB4CA7" w:rsidP="00AB4CA7">
            <w:pPr>
              <w:wordWrap w:val="0"/>
              <w:rPr>
                <w:rFonts w:ascii="Arial" w:hAnsi="Arial" w:cs="Arial"/>
                <w:color w:val="363636"/>
                <w:sz w:val="18"/>
                <w:szCs w:val="18"/>
              </w:rPr>
            </w:pPr>
            <w:r>
              <w:rPr>
                <w:rFonts w:ascii="Arial" w:hAnsi="Arial" w:cs="Arial"/>
                <w:color w:val="363636"/>
                <w:sz w:val="18"/>
                <w:szCs w:val="18"/>
              </w:rPr>
              <w:t>讲授我国资源环境管理的演进历程，按照经济、社会与资源环境特点划分我国环境管理阶段（了解），归纳总结每一阶段的特征（熟悉），运用计</w:t>
            </w:r>
            <w:r>
              <w:rPr>
                <w:rFonts w:ascii="Arial" w:hAnsi="Arial" w:cs="Arial"/>
                <w:color w:val="363636"/>
                <w:sz w:val="18"/>
                <w:szCs w:val="18"/>
              </w:rPr>
              <w:lastRenderedPageBreak/>
              <w:t>量经济学方法阐述经济与资源环境保护之间的阶段性差异（熟练掌握），掌握我国环境管理的基本发展脉络，熟练掌握资源</w:t>
            </w:r>
            <w:r>
              <w:rPr>
                <w:rFonts w:ascii="Arial" w:hAnsi="Arial" w:cs="Arial"/>
                <w:color w:val="363636"/>
                <w:sz w:val="18"/>
                <w:szCs w:val="18"/>
              </w:rPr>
              <w:t>“</w:t>
            </w:r>
            <w:r>
              <w:rPr>
                <w:rFonts w:ascii="Arial" w:hAnsi="Arial" w:cs="Arial"/>
                <w:color w:val="363636"/>
                <w:sz w:val="18"/>
                <w:szCs w:val="18"/>
              </w:rPr>
              <w:t>脱钩</w:t>
            </w:r>
            <w:r>
              <w:rPr>
                <w:rFonts w:ascii="Arial" w:hAnsi="Arial" w:cs="Arial"/>
                <w:color w:val="363636"/>
                <w:sz w:val="18"/>
                <w:szCs w:val="18"/>
              </w:rPr>
              <w:t>-</w:t>
            </w:r>
            <w:r>
              <w:rPr>
                <w:rFonts w:ascii="Arial" w:hAnsi="Arial" w:cs="Arial"/>
                <w:color w:val="363636"/>
                <w:sz w:val="18"/>
                <w:szCs w:val="18"/>
              </w:rPr>
              <w:t>复钩理论</w:t>
            </w:r>
            <w:r>
              <w:rPr>
                <w:rFonts w:ascii="Arial" w:hAnsi="Arial" w:cs="Arial"/>
                <w:color w:val="363636"/>
                <w:sz w:val="18"/>
                <w:szCs w:val="18"/>
              </w:rPr>
              <w:t>”</w:t>
            </w:r>
            <w:r>
              <w:rPr>
                <w:rFonts w:ascii="Arial" w:hAnsi="Arial" w:cs="Arial"/>
                <w:color w:val="363636"/>
                <w:sz w:val="18"/>
                <w:szCs w:val="18"/>
              </w:rPr>
              <w:t>以及环境基尼系数。</w:t>
            </w:r>
          </w:p>
        </w:tc>
        <w:tc>
          <w:tcPr>
            <w:tcW w:w="0" w:type="auto"/>
            <w:shd w:val="clear" w:color="auto" w:fill="auto"/>
            <w:vAlign w:val="center"/>
          </w:tcPr>
          <w:p w:rsidR="00AB4CA7" w:rsidRDefault="00AB4CA7" w:rsidP="00AB4CA7">
            <w:pPr>
              <w:wordWrap w:val="0"/>
              <w:rPr>
                <w:rFonts w:ascii="Arial" w:hAnsi="Arial" w:cs="Arial"/>
                <w:color w:val="363636"/>
                <w:sz w:val="18"/>
                <w:szCs w:val="18"/>
              </w:rPr>
            </w:pPr>
            <w:r>
              <w:rPr>
                <w:rFonts w:ascii="Arial" w:hAnsi="Arial" w:cs="Arial"/>
                <w:color w:val="363636"/>
                <w:sz w:val="18"/>
                <w:szCs w:val="18"/>
              </w:rPr>
              <w:lastRenderedPageBreak/>
              <w:t>专题小组讨论（中国资源环境状况与经济发</w:t>
            </w:r>
            <w:r>
              <w:rPr>
                <w:rFonts w:ascii="Arial" w:hAnsi="Arial" w:cs="Arial"/>
                <w:color w:val="363636"/>
                <w:sz w:val="18"/>
                <w:szCs w:val="18"/>
              </w:rPr>
              <w:lastRenderedPageBreak/>
              <w:t>展）</w:t>
            </w:r>
          </w:p>
        </w:tc>
        <w:tc>
          <w:tcPr>
            <w:tcW w:w="836" w:type="dxa"/>
            <w:shd w:val="clear" w:color="auto" w:fill="auto"/>
            <w:vAlign w:val="center"/>
          </w:tcPr>
          <w:p w:rsidR="00AB4CA7" w:rsidRDefault="00AB4CA7" w:rsidP="00AB4CA7">
            <w:pPr>
              <w:rPr>
                <w:rFonts w:ascii="Arial" w:hAnsi="Arial" w:cs="Arial"/>
                <w:color w:val="363636"/>
                <w:sz w:val="18"/>
                <w:szCs w:val="18"/>
              </w:rPr>
            </w:pPr>
            <w:r>
              <w:rPr>
                <w:rFonts w:ascii="Arial" w:hAnsi="Arial" w:cs="Arial"/>
                <w:color w:val="363636"/>
                <w:sz w:val="18"/>
                <w:szCs w:val="18"/>
              </w:rPr>
              <w:lastRenderedPageBreak/>
              <w:t>3.0</w:t>
            </w:r>
          </w:p>
        </w:tc>
      </w:tr>
      <w:tr w:rsidR="00AB4CA7" w:rsidRPr="00037273" w:rsidTr="00AB4CA7">
        <w:trPr>
          <w:trHeight w:val="20"/>
          <w:jc w:val="center"/>
        </w:trPr>
        <w:tc>
          <w:tcPr>
            <w:tcW w:w="0" w:type="auto"/>
            <w:vMerge/>
            <w:shd w:val="clear" w:color="auto" w:fill="auto"/>
            <w:vAlign w:val="center"/>
          </w:tcPr>
          <w:p w:rsidR="00AB4CA7" w:rsidRPr="00037273" w:rsidRDefault="00AB4CA7" w:rsidP="00AB4CA7">
            <w:pPr>
              <w:widowControl/>
              <w:adjustRightInd w:val="0"/>
              <w:snapToGrid w:val="0"/>
              <w:jc w:val="left"/>
              <w:rPr>
                <w:rFonts w:ascii="宋体" w:hAnsi="宋体"/>
                <w:kern w:val="0"/>
                <w:sz w:val="28"/>
                <w:szCs w:val="28"/>
              </w:rPr>
            </w:pPr>
          </w:p>
        </w:tc>
        <w:tc>
          <w:tcPr>
            <w:tcW w:w="0" w:type="auto"/>
            <w:shd w:val="clear" w:color="auto" w:fill="auto"/>
            <w:vAlign w:val="center"/>
          </w:tcPr>
          <w:p w:rsidR="00AB4CA7" w:rsidRPr="00037273" w:rsidRDefault="00AB4CA7" w:rsidP="00AB4CA7">
            <w:pPr>
              <w:adjustRightInd w:val="0"/>
              <w:snapToGrid w:val="0"/>
              <w:jc w:val="center"/>
              <w:rPr>
                <w:sz w:val="28"/>
                <w:szCs w:val="28"/>
              </w:rPr>
            </w:pPr>
            <w:r w:rsidRPr="00037273">
              <w:rPr>
                <w:rFonts w:hint="eastAsia"/>
                <w:sz w:val="28"/>
                <w:szCs w:val="28"/>
              </w:rPr>
              <w:t>第</w:t>
            </w:r>
            <w:r w:rsidRPr="00037273">
              <w:rPr>
                <w:sz w:val="28"/>
                <w:szCs w:val="28"/>
              </w:rPr>
              <w:t>3</w:t>
            </w:r>
            <w:r w:rsidRPr="00037273">
              <w:rPr>
                <w:rFonts w:hint="eastAsia"/>
                <w:sz w:val="28"/>
                <w:szCs w:val="28"/>
              </w:rPr>
              <w:t>周</w:t>
            </w:r>
          </w:p>
        </w:tc>
        <w:tc>
          <w:tcPr>
            <w:tcW w:w="0" w:type="auto"/>
            <w:shd w:val="clear" w:color="auto" w:fill="auto"/>
            <w:vAlign w:val="center"/>
          </w:tcPr>
          <w:p w:rsidR="00AB4CA7" w:rsidRDefault="00AB4CA7" w:rsidP="00AB4CA7">
            <w:pPr>
              <w:wordWrap w:val="0"/>
              <w:rPr>
                <w:rFonts w:ascii="Arial" w:hAnsi="Arial" w:cs="Arial"/>
                <w:color w:val="363636"/>
                <w:sz w:val="18"/>
                <w:szCs w:val="18"/>
              </w:rPr>
            </w:pPr>
            <w:r>
              <w:rPr>
                <w:rFonts w:ascii="Arial" w:hAnsi="Arial" w:cs="Arial"/>
                <w:color w:val="363636"/>
                <w:sz w:val="18"/>
                <w:szCs w:val="18"/>
              </w:rPr>
              <w:t>第三讲：环境管理体制的理论基础（一）</w:t>
            </w:r>
          </w:p>
        </w:tc>
        <w:tc>
          <w:tcPr>
            <w:tcW w:w="0" w:type="auto"/>
            <w:shd w:val="clear" w:color="auto" w:fill="auto"/>
            <w:vAlign w:val="center"/>
          </w:tcPr>
          <w:p w:rsidR="00AB4CA7" w:rsidRDefault="00AB4CA7" w:rsidP="00AB4CA7">
            <w:pPr>
              <w:wordWrap w:val="0"/>
              <w:rPr>
                <w:rFonts w:ascii="Arial" w:hAnsi="Arial" w:cs="Arial"/>
                <w:color w:val="363636"/>
                <w:sz w:val="18"/>
                <w:szCs w:val="18"/>
              </w:rPr>
            </w:pPr>
            <w:r>
              <w:rPr>
                <w:rFonts w:ascii="Arial" w:hAnsi="Arial" w:cs="Arial"/>
                <w:color w:val="363636"/>
                <w:sz w:val="18"/>
                <w:szCs w:val="18"/>
              </w:rPr>
              <w:t>讲授外部性与公共物品的基本概念、特性（熟悉），重点分析运用数学的方法构建外部性分析模型（熟练掌握），教授学生掌握从时间</w:t>
            </w:r>
            <w:r>
              <w:rPr>
                <w:rFonts w:ascii="Arial" w:hAnsi="Arial" w:cs="Arial"/>
                <w:color w:val="363636"/>
                <w:sz w:val="18"/>
                <w:szCs w:val="18"/>
              </w:rPr>
              <w:t>-</w:t>
            </w:r>
            <w:r>
              <w:rPr>
                <w:rFonts w:ascii="Arial" w:hAnsi="Arial" w:cs="Arial"/>
                <w:color w:val="363636"/>
                <w:sz w:val="18"/>
                <w:szCs w:val="18"/>
              </w:rPr>
              <w:t>空间两个维度掌握外部性测度的思维方式，通过案例分析的形式阐述公共物品</w:t>
            </w:r>
            <w:r>
              <w:rPr>
                <w:rFonts w:ascii="Arial" w:hAnsi="Arial" w:cs="Arial"/>
                <w:color w:val="363636"/>
                <w:sz w:val="18"/>
                <w:szCs w:val="18"/>
              </w:rPr>
              <w:t>-</w:t>
            </w:r>
            <w:r>
              <w:rPr>
                <w:rFonts w:ascii="Arial" w:hAnsi="Arial" w:cs="Arial"/>
                <w:color w:val="363636"/>
                <w:sz w:val="18"/>
                <w:szCs w:val="18"/>
              </w:rPr>
              <w:t>公共服务</w:t>
            </w:r>
            <w:r>
              <w:rPr>
                <w:rFonts w:ascii="Arial" w:hAnsi="Arial" w:cs="Arial"/>
                <w:color w:val="363636"/>
                <w:sz w:val="18"/>
                <w:szCs w:val="18"/>
              </w:rPr>
              <w:t>-</w:t>
            </w:r>
            <w:r>
              <w:rPr>
                <w:rFonts w:ascii="Arial" w:hAnsi="Arial" w:cs="Arial"/>
                <w:color w:val="363636"/>
                <w:sz w:val="18"/>
                <w:szCs w:val="18"/>
              </w:rPr>
              <w:t>公共财政之间的内在联系，以水资源为例，分析外部性的具体测算。运用博弈理论，促进学生掌握公共物品及准公共物品供给的不同主体，结合我国资源环境保护领域的划分，解析不同环境保护任务的物品属性及管理学含义。</w:t>
            </w:r>
          </w:p>
        </w:tc>
        <w:tc>
          <w:tcPr>
            <w:tcW w:w="0" w:type="auto"/>
            <w:shd w:val="clear" w:color="auto" w:fill="auto"/>
            <w:vAlign w:val="center"/>
          </w:tcPr>
          <w:p w:rsidR="00AB4CA7" w:rsidRDefault="00AB4CA7" w:rsidP="00AB4CA7">
            <w:pPr>
              <w:wordWrap w:val="0"/>
              <w:rPr>
                <w:rFonts w:ascii="Arial" w:hAnsi="Arial" w:cs="Arial"/>
                <w:color w:val="363636"/>
                <w:sz w:val="18"/>
                <w:szCs w:val="18"/>
              </w:rPr>
            </w:pPr>
            <w:r>
              <w:rPr>
                <w:rFonts w:ascii="Arial" w:hAnsi="Arial" w:cs="Arial"/>
                <w:color w:val="363636"/>
                <w:sz w:val="18"/>
                <w:szCs w:val="18"/>
              </w:rPr>
              <w:t>课后小组讨论（水权交易与水资源开发）</w:t>
            </w:r>
          </w:p>
        </w:tc>
        <w:tc>
          <w:tcPr>
            <w:tcW w:w="836" w:type="dxa"/>
            <w:shd w:val="clear" w:color="auto" w:fill="auto"/>
            <w:vAlign w:val="center"/>
          </w:tcPr>
          <w:p w:rsidR="00AB4CA7" w:rsidRDefault="00AB4CA7" w:rsidP="00AB4CA7">
            <w:pPr>
              <w:rPr>
                <w:rFonts w:ascii="Arial" w:hAnsi="Arial" w:cs="Arial"/>
                <w:color w:val="363636"/>
                <w:sz w:val="18"/>
                <w:szCs w:val="18"/>
              </w:rPr>
            </w:pPr>
            <w:r>
              <w:rPr>
                <w:rFonts w:ascii="Arial" w:hAnsi="Arial" w:cs="Arial"/>
                <w:color w:val="363636"/>
                <w:sz w:val="18"/>
                <w:szCs w:val="18"/>
              </w:rPr>
              <w:t>2.5</w:t>
            </w:r>
          </w:p>
        </w:tc>
      </w:tr>
      <w:tr w:rsidR="00AB4CA7" w:rsidRPr="00037273" w:rsidTr="00AB4CA7">
        <w:trPr>
          <w:trHeight w:val="20"/>
          <w:jc w:val="center"/>
        </w:trPr>
        <w:tc>
          <w:tcPr>
            <w:tcW w:w="0" w:type="auto"/>
            <w:vMerge/>
            <w:shd w:val="clear" w:color="auto" w:fill="auto"/>
            <w:vAlign w:val="center"/>
          </w:tcPr>
          <w:p w:rsidR="00AB4CA7" w:rsidRPr="00037273" w:rsidRDefault="00AB4CA7" w:rsidP="00AB4CA7">
            <w:pPr>
              <w:widowControl/>
              <w:adjustRightInd w:val="0"/>
              <w:snapToGrid w:val="0"/>
              <w:jc w:val="left"/>
              <w:rPr>
                <w:rFonts w:ascii="宋体" w:hAnsi="宋体"/>
                <w:kern w:val="0"/>
                <w:sz w:val="28"/>
                <w:szCs w:val="28"/>
              </w:rPr>
            </w:pPr>
          </w:p>
        </w:tc>
        <w:tc>
          <w:tcPr>
            <w:tcW w:w="0" w:type="auto"/>
            <w:shd w:val="clear" w:color="auto" w:fill="auto"/>
            <w:vAlign w:val="center"/>
          </w:tcPr>
          <w:p w:rsidR="00AB4CA7" w:rsidRPr="00037273" w:rsidRDefault="00AB4CA7" w:rsidP="00AB4CA7">
            <w:pPr>
              <w:adjustRightInd w:val="0"/>
              <w:snapToGrid w:val="0"/>
              <w:jc w:val="center"/>
              <w:rPr>
                <w:sz w:val="28"/>
                <w:szCs w:val="28"/>
              </w:rPr>
            </w:pPr>
            <w:r w:rsidRPr="00037273">
              <w:rPr>
                <w:rFonts w:hint="eastAsia"/>
                <w:sz w:val="28"/>
                <w:szCs w:val="28"/>
              </w:rPr>
              <w:t>第</w:t>
            </w:r>
            <w:r w:rsidRPr="00037273">
              <w:rPr>
                <w:sz w:val="28"/>
                <w:szCs w:val="28"/>
              </w:rPr>
              <w:t>4</w:t>
            </w:r>
            <w:r w:rsidRPr="00037273">
              <w:rPr>
                <w:rFonts w:hint="eastAsia"/>
                <w:sz w:val="28"/>
                <w:szCs w:val="28"/>
              </w:rPr>
              <w:t>周</w:t>
            </w:r>
          </w:p>
        </w:tc>
        <w:tc>
          <w:tcPr>
            <w:tcW w:w="0" w:type="auto"/>
            <w:shd w:val="clear" w:color="auto" w:fill="auto"/>
            <w:vAlign w:val="center"/>
          </w:tcPr>
          <w:p w:rsidR="00AB4CA7" w:rsidRDefault="00AB4CA7" w:rsidP="00AB4CA7">
            <w:pPr>
              <w:wordWrap w:val="0"/>
              <w:rPr>
                <w:rFonts w:ascii="Arial" w:hAnsi="Arial" w:cs="Arial"/>
                <w:color w:val="363636"/>
                <w:sz w:val="18"/>
                <w:szCs w:val="18"/>
              </w:rPr>
            </w:pPr>
            <w:r>
              <w:rPr>
                <w:rFonts w:ascii="Arial" w:hAnsi="Arial" w:cs="Arial"/>
                <w:color w:val="363636"/>
                <w:sz w:val="18"/>
                <w:szCs w:val="18"/>
              </w:rPr>
              <w:t>第四讲：环境管理体制的理论基础（二）</w:t>
            </w:r>
          </w:p>
        </w:tc>
        <w:tc>
          <w:tcPr>
            <w:tcW w:w="0" w:type="auto"/>
            <w:shd w:val="clear" w:color="auto" w:fill="auto"/>
            <w:vAlign w:val="center"/>
          </w:tcPr>
          <w:p w:rsidR="00AB4CA7" w:rsidRDefault="00AB4CA7" w:rsidP="00AB4CA7">
            <w:pPr>
              <w:wordWrap w:val="0"/>
              <w:rPr>
                <w:rFonts w:ascii="Arial" w:hAnsi="Arial" w:cs="Arial"/>
                <w:color w:val="363636"/>
                <w:sz w:val="18"/>
                <w:szCs w:val="18"/>
              </w:rPr>
            </w:pPr>
            <w:r>
              <w:rPr>
                <w:rFonts w:ascii="Arial" w:hAnsi="Arial" w:cs="Arial"/>
                <w:color w:val="363636"/>
                <w:sz w:val="18"/>
                <w:szCs w:val="18"/>
              </w:rPr>
              <w:t>了解管理层级和管理幅度之间的内在联系；讲授不同治理结构（线性、矩阵、复合型）等形式的基本特点、形式（熟悉），分析上述治理架构在资源环境管理中的应用领域（熟练掌握）。以水资源为典型案例，分析在此领域资源环境治理架构的应用；同时阐述新型治理框架未来在资源环境保护领域的潜在利用前景。</w:t>
            </w:r>
          </w:p>
        </w:tc>
        <w:tc>
          <w:tcPr>
            <w:tcW w:w="0" w:type="auto"/>
            <w:shd w:val="clear" w:color="auto" w:fill="auto"/>
            <w:vAlign w:val="center"/>
          </w:tcPr>
          <w:p w:rsidR="00AB4CA7" w:rsidRDefault="00AB4CA7" w:rsidP="00AB4CA7">
            <w:pPr>
              <w:wordWrap w:val="0"/>
              <w:rPr>
                <w:rFonts w:ascii="Arial" w:hAnsi="Arial" w:cs="Arial"/>
                <w:color w:val="363636"/>
                <w:sz w:val="18"/>
                <w:szCs w:val="18"/>
              </w:rPr>
            </w:pPr>
            <w:r>
              <w:rPr>
                <w:rFonts w:ascii="Arial" w:hAnsi="Arial" w:cs="Arial"/>
                <w:color w:val="363636"/>
                <w:sz w:val="18"/>
                <w:szCs w:val="18"/>
              </w:rPr>
              <w:t>课前阅读《水资源利用与保护》第二、三章</w:t>
            </w:r>
          </w:p>
        </w:tc>
        <w:tc>
          <w:tcPr>
            <w:tcW w:w="836" w:type="dxa"/>
            <w:shd w:val="clear" w:color="auto" w:fill="auto"/>
            <w:vAlign w:val="center"/>
          </w:tcPr>
          <w:p w:rsidR="00AB4CA7" w:rsidRDefault="00AB4CA7" w:rsidP="00AB4CA7">
            <w:pPr>
              <w:rPr>
                <w:rFonts w:ascii="Arial" w:hAnsi="Arial" w:cs="Arial"/>
                <w:color w:val="363636"/>
                <w:sz w:val="18"/>
                <w:szCs w:val="18"/>
              </w:rPr>
            </w:pPr>
            <w:r>
              <w:rPr>
                <w:rFonts w:ascii="Arial" w:hAnsi="Arial" w:cs="Arial"/>
                <w:color w:val="363636"/>
                <w:sz w:val="18"/>
                <w:szCs w:val="18"/>
              </w:rPr>
              <w:t>2.5</w:t>
            </w:r>
          </w:p>
        </w:tc>
      </w:tr>
      <w:tr w:rsidR="00AB4CA7" w:rsidRPr="00037273" w:rsidTr="00AB4CA7">
        <w:trPr>
          <w:trHeight w:val="20"/>
          <w:jc w:val="center"/>
        </w:trPr>
        <w:tc>
          <w:tcPr>
            <w:tcW w:w="0" w:type="auto"/>
            <w:vMerge/>
            <w:shd w:val="clear" w:color="auto" w:fill="auto"/>
            <w:vAlign w:val="center"/>
          </w:tcPr>
          <w:p w:rsidR="00AB4CA7" w:rsidRPr="00037273" w:rsidRDefault="00AB4CA7" w:rsidP="00AB4CA7">
            <w:pPr>
              <w:widowControl/>
              <w:adjustRightInd w:val="0"/>
              <w:snapToGrid w:val="0"/>
              <w:jc w:val="left"/>
              <w:rPr>
                <w:rFonts w:ascii="宋体" w:hAnsi="宋体"/>
                <w:kern w:val="0"/>
                <w:sz w:val="28"/>
                <w:szCs w:val="28"/>
              </w:rPr>
            </w:pPr>
          </w:p>
        </w:tc>
        <w:tc>
          <w:tcPr>
            <w:tcW w:w="0" w:type="auto"/>
            <w:shd w:val="clear" w:color="auto" w:fill="auto"/>
            <w:vAlign w:val="center"/>
          </w:tcPr>
          <w:p w:rsidR="00AB4CA7" w:rsidRPr="00037273" w:rsidRDefault="00AB4CA7" w:rsidP="00AB4CA7">
            <w:pPr>
              <w:adjustRightInd w:val="0"/>
              <w:snapToGrid w:val="0"/>
              <w:jc w:val="center"/>
              <w:rPr>
                <w:sz w:val="28"/>
                <w:szCs w:val="28"/>
              </w:rPr>
            </w:pPr>
            <w:r w:rsidRPr="00037273">
              <w:rPr>
                <w:rFonts w:hint="eastAsia"/>
                <w:sz w:val="28"/>
                <w:szCs w:val="28"/>
              </w:rPr>
              <w:t>第</w:t>
            </w:r>
            <w:r w:rsidRPr="00037273">
              <w:rPr>
                <w:sz w:val="28"/>
                <w:szCs w:val="28"/>
              </w:rPr>
              <w:t>5</w:t>
            </w:r>
            <w:r w:rsidRPr="00037273">
              <w:rPr>
                <w:rFonts w:hint="eastAsia"/>
                <w:sz w:val="28"/>
                <w:szCs w:val="28"/>
              </w:rPr>
              <w:t>周</w:t>
            </w:r>
          </w:p>
        </w:tc>
        <w:tc>
          <w:tcPr>
            <w:tcW w:w="0" w:type="auto"/>
            <w:shd w:val="clear" w:color="auto" w:fill="auto"/>
            <w:vAlign w:val="center"/>
          </w:tcPr>
          <w:p w:rsidR="00AB4CA7" w:rsidRDefault="00AB4CA7" w:rsidP="00AB4CA7">
            <w:pPr>
              <w:wordWrap w:val="0"/>
              <w:rPr>
                <w:rFonts w:ascii="Arial" w:hAnsi="Arial" w:cs="Arial"/>
                <w:color w:val="363636"/>
                <w:sz w:val="18"/>
                <w:szCs w:val="18"/>
              </w:rPr>
            </w:pPr>
            <w:r>
              <w:rPr>
                <w:rFonts w:ascii="Arial" w:hAnsi="Arial" w:cs="Arial"/>
                <w:color w:val="363636"/>
                <w:sz w:val="18"/>
                <w:szCs w:val="18"/>
              </w:rPr>
              <w:t>第五讲：环境管理体制的理论基础（三）</w:t>
            </w:r>
          </w:p>
        </w:tc>
        <w:tc>
          <w:tcPr>
            <w:tcW w:w="0" w:type="auto"/>
            <w:shd w:val="clear" w:color="auto" w:fill="auto"/>
            <w:vAlign w:val="center"/>
          </w:tcPr>
          <w:p w:rsidR="00AB4CA7" w:rsidRDefault="00AB4CA7" w:rsidP="00AB4CA7">
            <w:pPr>
              <w:wordWrap w:val="0"/>
              <w:rPr>
                <w:rFonts w:ascii="Arial" w:hAnsi="Arial" w:cs="Arial"/>
                <w:color w:val="363636"/>
                <w:sz w:val="18"/>
                <w:szCs w:val="18"/>
              </w:rPr>
            </w:pPr>
            <w:r>
              <w:rPr>
                <w:rFonts w:ascii="Arial" w:hAnsi="Arial" w:cs="Arial"/>
                <w:color w:val="363636"/>
                <w:sz w:val="18"/>
                <w:szCs w:val="18"/>
              </w:rPr>
              <w:t>重点讲授</w:t>
            </w:r>
            <w:r>
              <w:rPr>
                <w:rFonts w:ascii="Arial" w:hAnsi="Arial" w:cs="Arial"/>
                <w:color w:val="363636"/>
                <w:sz w:val="18"/>
                <w:szCs w:val="18"/>
              </w:rPr>
              <w:t>PPP</w:t>
            </w:r>
            <w:r>
              <w:rPr>
                <w:rFonts w:ascii="Arial" w:hAnsi="Arial" w:cs="Arial"/>
                <w:color w:val="363636"/>
                <w:sz w:val="18"/>
                <w:szCs w:val="18"/>
              </w:rPr>
              <w:t>模式的概念、特点以及在资源环境管理中的应用（熟练掌握）；分析公私共同参与下资源环境管理的优势与不足；以流域</w:t>
            </w:r>
            <w:proofErr w:type="gramStart"/>
            <w:r>
              <w:rPr>
                <w:rFonts w:ascii="Arial" w:hAnsi="Arial" w:cs="Arial"/>
                <w:color w:val="363636"/>
                <w:sz w:val="18"/>
                <w:szCs w:val="18"/>
              </w:rPr>
              <w:t>综合水</w:t>
            </w:r>
            <w:proofErr w:type="gramEnd"/>
            <w:r>
              <w:rPr>
                <w:rFonts w:ascii="Arial" w:hAnsi="Arial" w:cs="Arial"/>
                <w:color w:val="363636"/>
                <w:sz w:val="18"/>
                <w:szCs w:val="18"/>
              </w:rPr>
              <w:t>环境治理为例，解析</w:t>
            </w:r>
            <w:r>
              <w:rPr>
                <w:rFonts w:ascii="Arial" w:hAnsi="Arial" w:cs="Arial"/>
                <w:color w:val="363636"/>
                <w:sz w:val="18"/>
                <w:szCs w:val="18"/>
              </w:rPr>
              <w:t>PPP</w:t>
            </w:r>
            <w:r>
              <w:rPr>
                <w:rFonts w:ascii="Arial" w:hAnsi="Arial" w:cs="Arial"/>
                <w:color w:val="363636"/>
                <w:sz w:val="18"/>
                <w:szCs w:val="18"/>
              </w:rPr>
              <w:t>在其中的功能（了解），归纳我国</w:t>
            </w:r>
            <w:r>
              <w:rPr>
                <w:rFonts w:ascii="Arial" w:hAnsi="Arial" w:cs="Arial"/>
                <w:color w:val="363636"/>
                <w:sz w:val="18"/>
                <w:szCs w:val="18"/>
              </w:rPr>
              <w:t>PPP</w:t>
            </w:r>
            <w:r>
              <w:rPr>
                <w:rFonts w:ascii="Arial" w:hAnsi="Arial" w:cs="Arial"/>
                <w:color w:val="363636"/>
                <w:sz w:val="18"/>
                <w:szCs w:val="18"/>
              </w:rPr>
              <w:t>执行的基本现状和发展趋势（熟悉）。</w:t>
            </w:r>
          </w:p>
        </w:tc>
        <w:tc>
          <w:tcPr>
            <w:tcW w:w="0" w:type="auto"/>
            <w:shd w:val="clear" w:color="auto" w:fill="auto"/>
            <w:vAlign w:val="center"/>
          </w:tcPr>
          <w:p w:rsidR="00AB4CA7" w:rsidRDefault="00AB4CA7" w:rsidP="00AB4CA7">
            <w:pPr>
              <w:wordWrap w:val="0"/>
              <w:rPr>
                <w:rFonts w:ascii="Arial" w:hAnsi="Arial" w:cs="Arial"/>
                <w:color w:val="363636"/>
                <w:sz w:val="18"/>
                <w:szCs w:val="18"/>
              </w:rPr>
            </w:pPr>
            <w:r>
              <w:rPr>
                <w:rFonts w:ascii="Arial" w:hAnsi="Arial" w:cs="Arial"/>
                <w:color w:val="363636"/>
                <w:sz w:val="18"/>
                <w:szCs w:val="18"/>
              </w:rPr>
              <w:t>专家座谈（资源环境领域</w:t>
            </w:r>
            <w:r>
              <w:rPr>
                <w:rFonts w:ascii="Arial" w:hAnsi="Arial" w:cs="Arial"/>
                <w:color w:val="363636"/>
                <w:sz w:val="18"/>
                <w:szCs w:val="18"/>
              </w:rPr>
              <w:t>PPP</w:t>
            </w:r>
            <w:r>
              <w:rPr>
                <w:rFonts w:ascii="Arial" w:hAnsi="Arial" w:cs="Arial"/>
                <w:color w:val="363636"/>
                <w:sz w:val="18"/>
                <w:szCs w:val="18"/>
              </w:rPr>
              <w:t>的实践与展望）</w:t>
            </w:r>
          </w:p>
        </w:tc>
        <w:tc>
          <w:tcPr>
            <w:tcW w:w="836" w:type="dxa"/>
            <w:shd w:val="clear" w:color="auto" w:fill="auto"/>
            <w:vAlign w:val="center"/>
          </w:tcPr>
          <w:p w:rsidR="00AB4CA7" w:rsidRDefault="00AB4CA7" w:rsidP="00AB4CA7">
            <w:pPr>
              <w:rPr>
                <w:rFonts w:ascii="Arial" w:hAnsi="Arial" w:cs="Arial"/>
                <w:color w:val="363636"/>
                <w:sz w:val="18"/>
                <w:szCs w:val="18"/>
              </w:rPr>
            </w:pPr>
            <w:r>
              <w:rPr>
                <w:rFonts w:ascii="Arial" w:hAnsi="Arial" w:cs="Arial"/>
                <w:color w:val="363636"/>
                <w:sz w:val="18"/>
                <w:szCs w:val="18"/>
              </w:rPr>
              <w:t>3.0</w:t>
            </w:r>
          </w:p>
        </w:tc>
      </w:tr>
      <w:tr w:rsidR="00AB4CA7" w:rsidRPr="00037273" w:rsidTr="00AB4CA7">
        <w:trPr>
          <w:trHeight w:val="20"/>
          <w:jc w:val="center"/>
        </w:trPr>
        <w:tc>
          <w:tcPr>
            <w:tcW w:w="0" w:type="auto"/>
            <w:vMerge/>
            <w:shd w:val="clear" w:color="auto" w:fill="auto"/>
            <w:vAlign w:val="center"/>
          </w:tcPr>
          <w:p w:rsidR="00AB4CA7" w:rsidRPr="00037273" w:rsidRDefault="00AB4CA7" w:rsidP="00AB4CA7">
            <w:pPr>
              <w:widowControl/>
              <w:adjustRightInd w:val="0"/>
              <w:snapToGrid w:val="0"/>
              <w:jc w:val="left"/>
              <w:rPr>
                <w:rFonts w:ascii="宋体" w:hAnsi="宋体"/>
                <w:kern w:val="0"/>
                <w:sz w:val="28"/>
                <w:szCs w:val="28"/>
              </w:rPr>
            </w:pPr>
          </w:p>
        </w:tc>
        <w:tc>
          <w:tcPr>
            <w:tcW w:w="0" w:type="auto"/>
            <w:shd w:val="clear" w:color="auto" w:fill="auto"/>
            <w:vAlign w:val="center"/>
          </w:tcPr>
          <w:p w:rsidR="00AB4CA7" w:rsidRPr="00037273" w:rsidRDefault="00AB4CA7" w:rsidP="00AB4CA7">
            <w:pPr>
              <w:adjustRightInd w:val="0"/>
              <w:snapToGrid w:val="0"/>
              <w:jc w:val="center"/>
              <w:rPr>
                <w:sz w:val="28"/>
                <w:szCs w:val="28"/>
              </w:rPr>
            </w:pPr>
            <w:r w:rsidRPr="00037273">
              <w:rPr>
                <w:rFonts w:hint="eastAsia"/>
                <w:sz w:val="28"/>
                <w:szCs w:val="28"/>
              </w:rPr>
              <w:t>第</w:t>
            </w:r>
            <w:r w:rsidRPr="00037273">
              <w:rPr>
                <w:sz w:val="28"/>
                <w:szCs w:val="28"/>
              </w:rPr>
              <w:t>6</w:t>
            </w:r>
            <w:r w:rsidRPr="00037273">
              <w:rPr>
                <w:rFonts w:hint="eastAsia"/>
                <w:sz w:val="28"/>
                <w:szCs w:val="28"/>
              </w:rPr>
              <w:t>周</w:t>
            </w:r>
          </w:p>
        </w:tc>
        <w:tc>
          <w:tcPr>
            <w:tcW w:w="0" w:type="auto"/>
            <w:shd w:val="clear" w:color="auto" w:fill="auto"/>
            <w:vAlign w:val="center"/>
          </w:tcPr>
          <w:p w:rsidR="00AB4CA7" w:rsidRDefault="00AB4CA7" w:rsidP="00AB4CA7">
            <w:pPr>
              <w:wordWrap w:val="0"/>
              <w:rPr>
                <w:rFonts w:ascii="Arial" w:hAnsi="Arial" w:cs="Arial"/>
                <w:color w:val="363636"/>
                <w:sz w:val="18"/>
                <w:szCs w:val="18"/>
              </w:rPr>
            </w:pPr>
            <w:r>
              <w:rPr>
                <w:rFonts w:ascii="Arial" w:hAnsi="Arial" w:cs="Arial"/>
                <w:color w:val="363636"/>
                <w:sz w:val="18"/>
                <w:szCs w:val="18"/>
              </w:rPr>
              <w:t>第六讲：资源环境管理体制概述</w:t>
            </w:r>
          </w:p>
        </w:tc>
        <w:tc>
          <w:tcPr>
            <w:tcW w:w="0" w:type="auto"/>
            <w:shd w:val="clear" w:color="auto" w:fill="auto"/>
            <w:vAlign w:val="center"/>
          </w:tcPr>
          <w:p w:rsidR="00AB4CA7" w:rsidRDefault="00AB4CA7" w:rsidP="00AB4CA7">
            <w:pPr>
              <w:wordWrap w:val="0"/>
              <w:rPr>
                <w:rFonts w:ascii="Arial" w:hAnsi="Arial" w:cs="Arial"/>
                <w:color w:val="363636"/>
                <w:sz w:val="18"/>
                <w:szCs w:val="18"/>
              </w:rPr>
            </w:pPr>
            <w:r>
              <w:rPr>
                <w:rFonts w:ascii="Arial" w:hAnsi="Arial" w:cs="Arial"/>
                <w:color w:val="363636"/>
                <w:sz w:val="18"/>
                <w:szCs w:val="18"/>
              </w:rPr>
              <w:t>了解资源环境管理体制的内涵、特征、外延，资源环境管理体制的三角模式（熟悉）；重点讲授资源环境管理体制三要素：制度、机制和机构之间的关系（熟练掌握）。运用博弈论思想，分析三要素之间的制约与共促关系（熟练掌握），讲述管理体制在资源环境保护中的地位与作用（熟练掌握）。</w:t>
            </w:r>
          </w:p>
        </w:tc>
        <w:tc>
          <w:tcPr>
            <w:tcW w:w="0" w:type="auto"/>
            <w:shd w:val="clear" w:color="auto" w:fill="auto"/>
            <w:vAlign w:val="center"/>
          </w:tcPr>
          <w:p w:rsidR="00AB4CA7" w:rsidRDefault="00AB4CA7" w:rsidP="00AB4CA7">
            <w:pPr>
              <w:wordWrap w:val="0"/>
              <w:rPr>
                <w:rFonts w:ascii="Arial" w:hAnsi="Arial" w:cs="Arial"/>
                <w:color w:val="363636"/>
                <w:sz w:val="18"/>
                <w:szCs w:val="18"/>
              </w:rPr>
            </w:pPr>
            <w:r>
              <w:rPr>
                <w:rFonts w:ascii="Arial" w:hAnsi="Arial" w:cs="Arial"/>
                <w:color w:val="363636"/>
                <w:sz w:val="18"/>
                <w:szCs w:val="18"/>
              </w:rPr>
              <w:t>小组演示制作（我国自然资源领域的现有管理框架）</w:t>
            </w:r>
          </w:p>
        </w:tc>
        <w:tc>
          <w:tcPr>
            <w:tcW w:w="836" w:type="dxa"/>
            <w:shd w:val="clear" w:color="auto" w:fill="auto"/>
            <w:vAlign w:val="center"/>
          </w:tcPr>
          <w:p w:rsidR="00AB4CA7" w:rsidRDefault="00AB4CA7" w:rsidP="00AB4CA7">
            <w:pPr>
              <w:rPr>
                <w:rFonts w:ascii="Arial" w:hAnsi="Arial" w:cs="Arial"/>
                <w:color w:val="363636"/>
                <w:sz w:val="18"/>
                <w:szCs w:val="18"/>
              </w:rPr>
            </w:pPr>
            <w:r>
              <w:rPr>
                <w:rFonts w:ascii="Arial" w:hAnsi="Arial" w:cs="Arial"/>
                <w:color w:val="363636"/>
                <w:sz w:val="18"/>
                <w:szCs w:val="18"/>
              </w:rPr>
              <w:t>3.0</w:t>
            </w:r>
          </w:p>
        </w:tc>
      </w:tr>
      <w:tr w:rsidR="00AB4CA7" w:rsidRPr="00037273" w:rsidTr="00AB4CA7">
        <w:trPr>
          <w:trHeight w:val="20"/>
          <w:jc w:val="center"/>
        </w:trPr>
        <w:tc>
          <w:tcPr>
            <w:tcW w:w="0" w:type="auto"/>
            <w:vMerge/>
            <w:shd w:val="clear" w:color="auto" w:fill="auto"/>
            <w:vAlign w:val="center"/>
          </w:tcPr>
          <w:p w:rsidR="00AB4CA7" w:rsidRPr="00037273" w:rsidRDefault="00AB4CA7" w:rsidP="00AB4CA7">
            <w:pPr>
              <w:widowControl/>
              <w:adjustRightInd w:val="0"/>
              <w:snapToGrid w:val="0"/>
              <w:jc w:val="left"/>
              <w:rPr>
                <w:rFonts w:ascii="宋体" w:hAnsi="宋体"/>
                <w:kern w:val="0"/>
                <w:sz w:val="28"/>
                <w:szCs w:val="28"/>
              </w:rPr>
            </w:pPr>
          </w:p>
        </w:tc>
        <w:tc>
          <w:tcPr>
            <w:tcW w:w="0" w:type="auto"/>
            <w:shd w:val="clear" w:color="auto" w:fill="auto"/>
            <w:vAlign w:val="center"/>
          </w:tcPr>
          <w:p w:rsidR="00AB4CA7" w:rsidRPr="00037273" w:rsidRDefault="00AB4CA7" w:rsidP="00AB4CA7">
            <w:pPr>
              <w:adjustRightInd w:val="0"/>
              <w:snapToGrid w:val="0"/>
              <w:jc w:val="center"/>
              <w:rPr>
                <w:sz w:val="28"/>
                <w:szCs w:val="28"/>
              </w:rPr>
            </w:pPr>
            <w:r w:rsidRPr="00037273">
              <w:rPr>
                <w:rFonts w:hint="eastAsia"/>
                <w:sz w:val="28"/>
                <w:szCs w:val="28"/>
              </w:rPr>
              <w:t>第</w:t>
            </w:r>
            <w:r w:rsidRPr="00037273">
              <w:rPr>
                <w:sz w:val="28"/>
                <w:szCs w:val="28"/>
              </w:rPr>
              <w:t>7</w:t>
            </w:r>
            <w:r w:rsidRPr="00037273">
              <w:rPr>
                <w:rFonts w:hint="eastAsia"/>
                <w:sz w:val="28"/>
                <w:szCs w:val="28"/>
              </w:rPr>
              <w:t>周</w:t>
            </w:r>
          </w:p>
        </w:tc>
        <w:tc>
          <w:tcPr>
            <w:tcW w:w="0" w:type="auto"/>
            <w:shd w:val="clear" w:color="auto" w:fill="auto"/>
            <w:vAlign w:val="center"/>
          </w:tcPr>
          <w:p w:rsidR="00AB4CA7" w:rsidRDefault="00AB4CA7" w:rsidP="00AB4CA7">
            <w:pPr>
              <w:wordWrap w:val="0"/>
              <w:rPr>
                <w:rFonts w:ascii="Arial" w:hAnsi="Arial" w:cs="Arial"/>
                <w:color w:val="363636"/>
                <w:sz w:val="18"/>
                <w:szCs w:val="18"/>
              </w:rPr>
            </w:pPr>
            <w:r>
              <w:rPr>
                <w:rFonts w:ascii="Arial" w:hAnsi="Arial" w:cs="Arial"/>
                <w:color w:val="363636"/>
                <w:sz w:val="18"/>
                <w:szCs w:val="18"/>
              </w:rPr>
              <w:t>第七讲：国外资源环境管理体制发展（一）</w:t>
            </w:r>
          </w:p>
        </w:tc>
        <w:tc>
          <w:tcPr>
            <w:tcW w:w="0" w:type="auto"/>
            <w:shd w:val="clear" w:color="auto" w:fill="auto"/>
            <w:vAlign w:val="center"/>
          </w:tcPr>
          <w:p w:rsidR="00AB4CA7" w:rsidRDefault="00AB4CA7" w:rsidP="00AB4CA7">
            <w:pPr>
              <w:wordWrap w:val="0"/>
              <w:rPr>
                <w:rFonts w:ascii="Arial" w:hAnsi="Arial" w:cs="Arial"/>
                <w:color w:val="363636"/>
                <w:sz w:val="18"/>
                <w:szCs w:val="18"/>
              </w:rPr>
            </w:pPr>
            <w:r>
              <w:rPr>
                <w:rFonts w:ascii="Arial" w:hAnsi="Arial" w:cs="Arial"/>
                <w:color w:val="363636"/>
                <w:sz w:val="18"/>
                <w:szCs w:val="18"/>
              </w:rPr>
              <w:t>重点解析美国资源环境管理体制的发展历程，介绍美国三次环境保护思潮（了解），分析美国资源环境保护法律体系构建、资金和信息机制分担，以及环境保护管理机构（熟悉）；以五大湖流域综合资源管理为例，阐述美国联邦和州政府之间在管理权限、机构设置、资金机制等方面的运作（熟练掌握）。</w:t>
            </w:r>
          </w:p>
        </w:tc>
        <w:tc>
          <w:tcPr>
            <w:tcW w:w="0" w:type="auto"/>
            <w:shd w:val="clear" w:color="auto" w:fill="auto"/>
            <w:vAlign w:val="center"/>
          </w:tcPr>
          <w:p w:rsidR="00AB4CA7" w:rsidRDefault="00AB4CA7" w:rsidP="00AB4CA7">
            <w:pPr>
              <w:wordWrap w:val="0"/>
              <w:rPr>
                <w:rFonts w:ascii="Arial" w:hAnsi="Arial" w:cs="Arial"/>
                <w:color w:val="363636"/>
                <w:sz w:val="18"/>
                <w:szCs w:val="18"/>
              </w:rPr>
            </w:pPr>
            <w:r>
              <w:rPr>
                <w:rFonts w:ascii="Arial" w:hAnsi="Arial" w:cs="Arial"/>
                <w:color w:val="363636"/>
                <w:sz w:val="18"/>
                <w:szCs w:val="18"/>
              </w:rPr>
              <w:t>观看相关视频</w:t>
            </w:r>
            <w:r>
              <w:rPr>
                <w:rFonts w:ascii="Arial" w:hAnsi="Arial" w:cs="Arial"/>
                <w:color w:val="363636"/>
                <w:sz w:val="18"/>
                <w:szCs w:val="18"/>
              </w:rPr>
              <w:t>+</w:t>
            </w:r>
            <w:r>
              <w:rPr>
                <w:rFonts w:ascii="Arial" w:hAnsi="Arial" w:cs="Arial"/>
                <w:color w:val="363636"/>
                <w:sz w:val="18"/>
                <w:szCs w:val="18"/>
              </w:rPr>
              <w:t>专题小组讨论</w:t>
            </w:r>
          </w:p>
        </w:tc>
        <w:tc>
          <w:tcPr>
            <w:tcW w:w="836" w:type="dxa"/>
            <w:shd w:val="clear" w:color="auto" w:fill="auto"/>
            <w:vAlign w:val="center"/>
          </w:tcPr>
          <w:p w:rsidR="00AB4CA7" w:rsidRDefault="00AB4CA7" w:rsidP="00AB4CA7">
            <w:pPr>
              <w:rPr>
                <w:rFonts w:ascii="Arial" w:hAnsi="Arial" w:cs="Arial"/>
                <w:color w:val="363636"/>
                <w:sz w:val="18"/>
                <w:szCs w:val="18"/>
              </w:rPr>
            </w:pPr>
            <w:r>
              <w:rPr>
                <w:rFonts w:ascii="Arial" w:hAnsi="Arial" w:cs="Arial"/>
                <w:color w:val="363636"/>
                <w:sz w:val="18"/>
                <w:szCs w:val="18"/>
              </w:rPr>
              <w:t>3.0</w:t>
            </w:r>
          </w:p>
        </w:tc>
      </w:tr>
      <w:tr w:rsidR="00AB4CA7" w:rsidRPr="00037273" w:rsidTr="00AB4CA7">
        <w:trPr>
          <w:trHeight w:val="20"/>
          <w:jc w:val="center"/>
        </w:trPr>
        <w:tc>
          <w:tcPr>
            <w:tcW w:w="0" w:type="auto"/>
            <w:vMerge/>
            <w:shd w:val="clear" w:color="auto" w:fill="auto"/>
            <w:vAlign w:val="center"/>
          </w:tcPr>
          <w:p w:rsidR="00AB4CA7" w:rsidRPr="00037273" w:rsidRDefault="00AB4CA7" w:rsidP="00AB4CA7">
            <w:pPr>
              <w:widowControl/>
              <w:adjustRightInd w:val="0"/>
              <w:snapToGrid w:val="0"/>
              <w:jc w:val="left"/>
              <w:rPr>
                <w:rFonts w:ascii="宋体" w:hAnsi="宋体"/>
                <w:kern w:val="0"/>
                <w:sz w:val="28"/>
                <w:szCs w:val="28"/>
              </w:rPr>
            </w:pPr>
          </w:p>
        </w:tc>
        <w:tc>
          <w:tcPr>
            <w:tcW w:w="0" w:type="auto"/>
            <w:shd w:val="clear" w:color="auto" w:fill="auto"/>
            <w:vAlign w:val="center"/>
          </w:tcPr>
          <w:p w:rsidR="00AB4CA7" w:rsidRPr="00037273" w:rsidRDefault="00AB4CA7" w:rsidP="00AB4CA7">
            <w:pPr>
              <w:adjustRightInd w:val="0"/>
              <w:snapToGrid w:val="0"/>
              <w:jc w:val="center"/>
              <w:rPr>
                <w:sz w:val="28"/>
                <w:szCs w:val="28"/>
              </w:rPr>
            </w:pPr>
            <w:r w:rsidRPr="00037273">
              <w:rPr>
                <w:rFonts w:hint="eastAsia"/>
                <w:sz w:val="28"/>
                <w:szCs w:val="28"/>
              </w:rPr>
              <w:t>第</w:t>
            </w:r>
            <w:r w:rsidRPr="00037273">
              <w:rPr>
                <w:sz w:val="28"/>
                <w:szCs w:val="28"/>
              </w:rPr>
              <w:t>8</w:t>
            </w:r>
            <w:r w:rsidRPr="00037273">
              <w:rPr>
                <w:rFonts w:hint="eastAsia"/>
                <w:sz w:val="28"/>
                <w:szCs w:val="28"/>
              </w:rPr>
              <w:t>周</w:t>
            </w:r>
          </w:p>
        </w:tc>
        <w:tc>
          <w:tcPr>
            <w:tcW w:w="0" w:type="auto"/>
            <w:shd w:val="clear" w:color="auto" w:fill="auto"/>
            <w:vAlign w:val="center"/>
          </w:tcPr>
          <w:p w:rsidR="00AB4CA7" w:rsidRDefault="00AB4CA7" w:rsidP="00AB4CA7">
            <w:pPr>
              <w:wordWrap w:val="0"/>
              <w:rPr>
                <w:rFonts w:ascii="Arial" w:hAnsi="Arial" w:cs="Arial"/>
                <w:color w:val="363636"/>
                <w:sz w:val="18"/>
                <w:szCs w:val="18"/>
              </w:rPr>
            </w:pPr>
            <w:r>
              <w:rPr>
                <w:rFonts w:ascii="Arial" w:hAnsi="Arial" w:cs="Arial"/>
                <w:color w:val="363636"/>
                <w:sz w:val="18"/>
                <w:szCs w:val="18"/>
              </w:rPr>
              <w:t>第八讲：国外资源环境管理体制发展（二）</w:t>
            </w:r>
          </w:p>
        </w:tc>
        <w:tc>
          <w:tcPr>
            <w:tcW w:w="0" w:type="auto"/>
            <w:shd w:val="clear" w:color="auto" w:fill="auto"/>
            <w:vAlign w:val="center"/>
          </w:tcPr>
          <w:p w:rsidR="00AB4CA7" w:rsidRDefault="00AB4CA7" w:rsidP="00AB4CA7">
            <w:pPr>
              <w:wordWrap w:val="0"/>
              <w:rPr>
                <w:rFonts w:ascii="Arial" w:hAnsi="Arial" w:cs="Arial"/>
                <w:color w:val="363636"/>
                <w:sz w:val="18"/>
                <w:szCs w:val="18"/>
              </w:rPr>
            </w:pPr>
            <w:r>
              <w:rPr>
                <w:rFonts w:ascii="Arial" w:hAnsi="Arial" w:cs="Arial"/>
                <w:color w:val="363636"/>
                <w:sz w:val="18"/>
                <w:szCs w:val="18"/>
              </w:rPr>
              <w:t>以德国、日本、韩国为例，解析这些国家在资源环境管理体制方面的实施现状（了解），分析这些国家资源环境管理体制形成的历史、经济和环境方面的动因（熟悉）；以</w:t>
            </w:r>
            <w:r>
              <w:rPr>
                <w:rFonts w:ascii="Arial" w:hAnsi="Arial" w:cs="Arial"/>
                <w:color w:val="363636"/>
                <w:sz w:val="18"/>
                <w:szCs w:val="18"/>
              </w:rPr>
              <w:t>PEST</w:t>
            </w:r>
            <w:r>
              <w:rPr>
                <w:rFonts w:ascii="Arial" w:hAnsi="Arial" w:cs="Arial"/>
                <w:color w:val="363636"/>
                <w:sz w:val="18"/>
                <w:szCs w:val="18"/>
              </w:rPr>
              <w:t>模型为例，解析其</w:t>
            </w:r>
            <w:r>
              <w:rPr>
                <w:rFonts w:ascii="Arial" w:hAnsi="Arial" w:cs="Arial"/>
                <w:color w:val="363636"/>
                <w:sz w:val="18"/>
                <w:szCs w:val="18"/>
              </w:rPr>
              <w:lastRenderedPageBreak/>
              <w:t>外部驱动力；以</w:t>
            </w:r>
            <w:r>
              <w:rPr>
                <w:rFonts w:ascii="Arial" w:hAnsi="Arial" w:cs="Arial"/>
                <w:color w:val="363636"/>
                <w:sz w:val="18"/>
                <w:szCs w:val="18"/>
              </w:rPr>
              <w:t>SWOT+AHP</w:t>
            </w:r>
            <w:r>
              <w:rPr>
                <w:rFonts w:ascii="Arial" w:hAnsi="Arial" w:cs="Arial"/>
                <w:color w:val="363636"/>
                <w:sz w:val="18"/>
                <w:szCs w:val="18"/>
              </w:rPr>
              <w:t>等解析其内部驱动力（熟练掌握）；结合上述国家整治、经济特性，归纳其资源环境管理体制的特点（熟悉）。</w:t>
            </w:r>
          </w:p>
        </w:tc>
        <w:tc>
          <w:tcPr>
            <w:tcW w:w="0" w:type="auto"/>
            <w:shd w:val="clear" w:color="auto" w:fill="auto"/>
            <w:vAlign w:val="center"/>
          </w:tcPr>
          <w:p w:rsidR="00AB4CA7" w:rsidRDefault="00AB4CA7" w:rsidP="00AB4CA7">
            <w:pPr>
              <w:wordWrap w:val="0"/>
              <w:rPr>
                <w:rFonts w:ascii="Arial" w:hAnsi="Arial" w:cs="Arial"/>
                <w:color w:val="363636"/>
                <w:sz w:val="18"/>
                <w:szCs w:val="18"/>
              </w:rPr>
            </w:pPr>
            <w:r>
              <w:rPr>
                <w:rFonts w:ascii="Arial" w:hAnsi="Arial" w:cs="Arial"/>
                <w:color w:val="363636"/>
                <w:sz w:val="18"/>
                <w:szCs w:val="18"/>
              </w:rPr>
              <w:lastRenderedPageBreak/>
              <w:t>课后小组作业（撰写国外环境管理体制对我国环境管理改进的</w:t>
            </w:r>
            <w:r>
              <w:rPr>
                <w:rFonts w:ascii="Arial" w:hAnsi="Arial" w:cs="Arial"/>
                <w:color w:val="363636"/>
                <w:sz w:val="18"/>
                <w:szCs w:val="18"/>
              </w:rPr>
              <w:lastRenderedPageBreak/>
              <w:t>借鉴）</w:t>
            </w:r>
          </w:p>
        </w:tc>
        <w:tc>
          <w:tcPr>
            <w:tcW w:w="836" w:type="dxa"/>
            <w:shd w:val="clear" w:color="auto" w:fill="auto"/>
            <w:vAlign w:val="center"/>
          </w:tcPr>
          <w:p w:rsidR="00AB4CA7" w:rsidRDefault="00AB4CA7" w:rsidP="00AB4CA7">
            <w:pPr>
              <w:rPr>
                <w:rFonts w:ascii="Arial" w:hAnsi="Arial" w:cs="Arial"/>
                <w:color w:val="363636"/>
                <w:sz w:val="18"/>
                <w:szCs w:val="18"/>
              </w:rPr>
            </w:pPr>
            <w:r>
              <w:rPr>
                <w:rFonts w:ascii="Arial" w:hAnsi="Arial" w:cs="Arial"/>
                <w:color w:val="363636"/>
                <w:sz w:val="18"/>
                <w:szCs w:val="18"/>
              </w:rPr>
              <w:lastRenderedPageBreak/>
              <w:t>2.5</w:t>
            </w:r>
          </w:p>
        </w:tc>
      </w:tr>
      <w:tr w:rsidR="00AB4CA7" w:rsidRPr="00037273" w:rsidTr="00AB4CA7">
        <w:trPr>
          <w:trHeight w:val="20"/>
          <w:jc w:val="center"/>
        </w:trPr>
        <w:tc>
          <w:tcPr>
            <w:tcW w:w="0" w:type="auto"/>
            <w:vMerge/>
            <w:shd w:val="clear" w:color="auto" w:fill="auto"/>
            <w:vAlign w:val="center"/>
          </w:tcPr>
          <w:p w:rsidR="00AB4CA7" w:rsidRPr="00037273" w:rsidRDefault="00AB4CA7" w:rsidP="00AB4CA7">
            <w:pPr>
              <w:widowControl/>
              <w:adjustRightInd w:val="0"/>
              <w:snapToGrid w:val="0"/>
              <w:jc w:val="left"/>
              <w:rPr>
                <w:rFonts w:ascii="宋体" w:hAnsi="宋体"/>
                <w:kern w:val="0"/>
                <w:sz w:val="28"/>
                <w:szCs w:val="28"/>
              </w:rPr>
            </w:pPr>
          </w:p>
        </w:tc>
        <w:tc>
          <w:tcPr>
            <w:tcW w:w="0" w:type="auto"/>
            <w:shd w:val="clear" w:color="auto" w:fill="auto"/>
            <w:vAlign w:val="center"/>
          </w:tcPr>
          <w:p w:rsidR="00AB4CA7" w:rsidRPr="00037273" w:rsidRDefault="00AB4CA7" w:rsidP="00AB4CA7">
            <w:pPr>
              <w:adjustRightInd w:val="0"/>
              <w:snapToGrid w:val="0"/>
              <w:jc w:val="center"/>
              <w:rPr>
                <w:sz w:val="28"/>
                <w:szCs w:val="28"/>
              </w:rPr>
            </w:pPr>
            <w:r w:rsidRPr="00037273">
              <w:rPr>
                <w:rFonts w:hint="eastAsia"/>
                <w:sz w:val="28"/>
                <w:szCs w:val="28"/>
              </w:rPr>
              <w:t>第</w:t>
            </w:r>
            <w:r w:rsidRPr="00037273">
              <w:rPr>
                <w:sz w:val="28"/>
                <w:szCs w:val="28"/>
              </w:rPr>
              <w:t>9</w:t>
            </w:r>
            <w:r w:rsidRPr="00037273">
              <w:rPr>
                <w:rFonts w:hint="eastAsia"/>
                <w:sz w:val="28"/>
                <w:szCs w:val="28"/>
              </w:rPr>
              <w:t>周</w:t>
            </w:r>
          </w:p>
        </w:tc>
        <w:tc>
          <w:tcPr>
            <w:tcW w:w="0" w:type="auto"/>
            <w:shd w:val="clear" w:color="auto" w:fill="auto"/>
            <w:vAlign w:val="center"/>
          </w:tcPr>
          <w:p w:rsidR="00AB4CA7" w:rsidRDefault="00AB4CA7" w:rsidP="00AB4CA7">
            <w:pPr>
              <w:wordWrap w:val="0"/>
              <w:rPr>
                <w:rFonts w:ascii="Arial" w:hAnsi="Arial" w:cs="Arial"/>
                <w:color w:val="363636"/>
                <w:sz w:val="18"/>
                <w:szCs w:val="18"/>
              </w:rPr>
            </w:pPr>
            <w:r>
              <w:rPr>
                <w:rFonts w:ascii="Arial" w:hAnsi="Arial" w:cs="Arial"/>
                <w:color w:val="363636"/>
                <w:sz w:val="18"/>
                <w:szCs w:val="18"/>
              </w:rPr>
              <w:t>第九讲：现场展示与点评</w:t>
            </w:r>
          </w:p>
        </w:tc>
        <w:tc>
          <w:tcPr>
            <w:tcW w:w="0" w:type="auto"/>
            <w:shd w:val="clear" w:color="auto" w:fill="auto"/>
            <w:vAlign w:val="center"/>
          </w:tcPr>
          <w:p w:rsidR="00AB4CA7" w:rsidRDefault="00AB4CA7" w:rsidP="00AB4CA7">
            <w:pPr>
              <w:wordWrap w:val="0"/>
              <w:rPr>
                <w:rFonts w:ascii="Arial" w:hAnsi="Arial" w:cs="Arial"/>
                <w:color w:val="363636"/>
                <w:sz w:val="18"/>
                <w:szCs w:val="18"/>
              </w:rPr>
            </w:pPr>
            <w:r>
              <w:rPr>
                <w:rFonts w:ascii="Arial" w:hAnsi="Arial" w:cs="Arial"/>
                <w:color w:val="363636"/>
                <w:sz w:val="18"/>
                <w:szCs w:val="18"/>
              </w:rPr>
              <w:t>同学课后小作业展示与点评</w:t>
            </w:r>
          </w:p>
        </w:tc>
        <w:tc>
          <w:tcPr>
            <w:tcW w:w="0" w:type="auto"/>
            <w:shd w:val="clear" w:color="auto" w:fill="auto"/>
            <w:vAlign w:val="center"/>
          </w:tcPr>
          <w:p w:rsidR="00AB4CA7" w:rsidRDefault="00AB4CA7" w:rsidP="00AB4CA7">
            <w:pPr>
              <w:wordWrap w:val="0"/>
              <w:rPr>
                <w:rFonts w:ascii="Arial" w:hAnsi="Arial" w:cs="Arial"/>
                <w:color w:val="363636"/>
                <w:sz w:val="18"/>
                <w:szCs w:val="18"/>
              </w:rPr>
            </w:pPr>
            <w:r>
              <w:rPr>
                <w:rFonts w:ascii="Arial" w:hAnsi="Arial" w:cs="Arial"/>
                <w:color w:val="363636"/>
                <w:sz w:val="18"/>
                <w:szCs w:val="18"/>
              </w:rPr>
              <w:t>课后阅读（绿色发展理念）</w:t>
            </w:r>
          </w:p>
        </w:tc>
        <w:tc>
          <w:tcPr>
            <w:tcW w:w="836" w:type="dxa"/>
            <w:shd w:val="clear" w:color="auto" w:fill="auto"/>
            <w:vAlign w:val="center"/>
          </w:tcPr>
          <w:p w:rsidR="00AB4CA7" w:rsidRDefault="00AB4CA7" w:rsidP="00AB4CA7">
            <w:pPr>
              <w:rPr>
                <w:rFonts w:ascii="Arial" w:hAnsi="Arial" w:cs="Arial"/>
                <w:color w:val="363636"/>
                <w:sz w:val="18"/>
                <w:szCs w:val="18"/>
              </w:rPr>
            </w:pPr>
            <w:r>
              <w:rPr>
                <w:rFonts w:ascii="Arial" w:hAnsi="Arial" w:cs="Arial"/>
                <w:color w:val="363636"/>
                <w:sz w:val="18"/>
                <w:szCs w:val="18"/>
              </w:rPr>
              <w:t>3.0</w:t>
            </w:r>
          </w:p>
        </w:tc>
      </w:tr>
      <w:tr w:rsidR="00AB4CA7" w:rsidRPr="00037273" w:rsidTr="00AB4CA7">
        <w:trPr>
          <w:trHeight w:val="20"/>
          <w:jc w:val="center"/>
        </w:trPr>
        <w:tc>
          <w:tcPr>
            <w:tcW w:w="0" w:type="auto"/>
            <w:vMerge/>
            <w:shd w:val="clear" w:color="auto" w:fill="auto"/>
            <w:vAlign w:val="center"/>
          </w:tcPr>
          <w:p w:rsidR="00AB4CA7" w:rsidRPr="00037273" w:rsidRDefault="00AB4CA7" w:rsidP="00AB4CA7">
            <w:pPr>
              <w:widowControl/>
              <w:adjustRightInd w:val="0"/>
              <w:snapToGrid w:val="0"/>
              <w:jc w:val="left"/>
              <w:rPr>
                <w:rFonts w:ascii="宋体" w:hAnsi="宋体"/>
                <w:kern w:val="0"/>
                <w:sz w:val="28"/>
                <w:szCs w:val="28"/>
              </w:rPr>
            </w:pPr>
          </w:p>
        </w:tc>
        <w:tc>
          <w:tcPr>
            <w:tcW w:w="0" w:type="auto"/>
            <w:shd w:val="clear" w:color="auto" w:fill="auto"/>
            <w:vAlign w:val="center"/>
          </w:tcPr>
          <w:p w:rsidR="00AB4CA7" w:rsidRPr="00037273" w:rsidRDefault="00AB4CA7" w:rsidP="00AB4CA7">
            <w:pPr>
              <w:adjustRightInd w:val="0"/>
              <w:snapToGrid w:val="0"/>
              <w:jc w:val="center"/>
              <w:rPr>
                <w:sz w:val="28"/>
                <w:szCs w:val="28"/>
              </w:rPr>
            </w:pPr>
            <w:r w:rsidRPr="00037273">
              <w:rPr>
                <w:rFonts w:hint="eastAsia"/>
                <w:sz w:val="28"/>
                <w:szCs w:val="28"/>
              </w:rPr>
              <w:t>第</w:t>
            </w:r>
            <w:r w:rsidRPr="00037273">
              <w:rPr>
                <w:sz w:val="28"/>
                <w:szCs w:val="28"/>
              </w:rPr>
              <w:t>10</w:t>
            </w:r>
            <w:r w:rsidRPr="00037273">
              <w:rPr>
                <w:rFonts w:hint="eastAsia"/>
                <w:sz w:val="28"/>
                <w:szCs w:val="28"/>
              </w:rPr>
              <w:t>周</w:t>
            </w:r>
          </w:p>
        </w:tc>
        <w:tc>
          <w:tcPr>
            <w:tcW w:w="0" w:type="auto"/>
            <w:shd w:val="clear" w:color="auto" w:fill="auto"/>
            <w:vAlign w:val="center"/>
          </w:tcPr>
          <w:p w:rsidR="00AB4CA7" w:rsidRDefault="00AB4CA7" w:rsidP="00AB4CA7">
            <w:pPr>
              <w:wordWrap w:val="0"/>
              <w:rPr>
                <w:rFonts w:ascii="Arial" w:hAnsi="Arial" w:cs="Arial"/>
                <w:color w:val="363636"/>
                <w:sz w:val="18"/>
                <w:szCs w:val="18"/>
              </w:rPr>
            </w:pPr>
            <w:r>
              <w:rPr>
                <w:rFonts w:ascii="Arial" w:hAnsi="Arial" w:cs="Arial"/>
                <w:color w:val="363636"/>
                <w:sz w:val="18"/>
                <w:szCs w:val="18"/>
              </w:rPr>
              <w:t>第十讲：我国资源环境管理体制分析</w:t>
            </w:r>
            <w:r>
              <w:rPr>
                <w:rFonts w:ascii="Arial" w:hAnsi="Arial" w:cs="Arial"/>
                <w:color w:val="363636"/>
                <w:sz w:val="18"/>
                <w:szCs w:val="18"/>
              </w:rPr>
              <w:t>——</w:t>
            </w:r>
            <w:r>
              <w:rPr>
                <w:rFonts w:ascii="Arial" w:hAnsi="Arial" w:cs="Arial"/>
                <w:color w:val="363636"/>
                <w:sz w:val="18"/>
                <w:szCs w:val="18"/>
              </w:rPr>
              <w:t>制度篇</w:t>
            </w:r>
          </w:p>
        </w:tc>
        <w:tc>
          <w:tcPr>
            <w:tcW w:w="0" w:type="auto"/>
            <w:shd w:val="clear" w:color="auto" w:fill="auto"/>
            <w:vAlign w:val="center"/>
          </w:tcPr>
          <w:p w:rsidR="00AB4CA7" w:rsidRDefault="00AB4CA7" w:rsidP="00AB4CA7">
            <w:pPr>
              <w:wordWrap w:val="0"/>
              <w:rPr>
                <w:rFonts w:ascii="Arial" w:hAnsi="Arial" w:cs="Arial"/>
                <w:color w:val="363636"/>
                <w:sz w:val="18"/>
                <w:szCs w:val="18"/>
              </w:rPr>
            </w:pPr>
            <w:r>
              <w:rPr>
                <w:rFonts w:ascii="Arial" w:hAnsi="Arial" w:cs="Arial"/>
                <w:color w:val="363636"/>
                <w:sz w:val="18"/>
                <w:szCs w:val="18"/>
              </w:rPr>
              <w:t>以老三项</w:t>
            </w:r>
            <w:r>
              <w:rPr>
                <w:rFonts w:ascii="Arial" w:hAnsi="Arial" w:cs="Arial"/>
                <w:color w:val="363636"/>
                <w:sz w:val="18"/>
                <w:szCs w:val="18"/>
              </w:rPr>
              <w:t>+</w:t>
            </w:r>
            <w:r>
              <w:rPr>
                <w:rFonts w:ascii="Arial" w:hAnsi="Arial" w:cs="Arial"/>
                <w:color w:val="363636"/>
                <w:sz w:val="18"/>
                <w:szCs w:val="18"/>
              </w:rPr>
              <w:t>新五项为案例，详细介绍我国资源环境管理制度的框架体系（了解）；分析我国资源环境管理制度的特点与实施情况（熟练）。重点讲解排污费政策，从法律依据、机构执行、政策绩效等角度评估排污费征收使用。重点讲授物质平衡模型在水污染治理中的应用（熟练掌握）。归纳我国资源环境管理制度发展的趋势（熟悉）。</w:t>
            </w:r>
          </w:p>
        </w:tc>
        <w:tc>
          <w:tcPr>
            <w:tcW w:w="0" w:type="auto"/>
            <w:shd w:val="clear" w:color="auto" w:fill="auto"/>
            <w:vAlign w:val="center"/>
          </w:tcPr>
          <w:p w:rsidR="00AB4CA7" w:rsidRDefault="00AB4CA7" w:rsidP="00AB4CA7">
            <w:pPr>
              <w:wordWrap w:val="0"/>
              <w:rPr>
                <w:rFonts w:ascii="Arial" w:hAnsi="Arial" w:cs="Arial"/>
                <w:color w:val="363636"/>
                <w:sz w:val="18"/>
                <w:szCs w:val="18"/>
              </w:rPr>
            </w:pPr>
            <w:r>
              <w:rPr>
                <w:rFonts w:ascii="Arial" w:hAnsi="Arial" w:cs="Arial"/>
                <w:color w:val="363636"/>
                <w:sz w:val="18"/>
                <w:szCs w:val="18"/>
              </w:rPr>
              <w:t>实验室试验（不同水质标准对环境容量的影响）</w:t>
            </w:r>
          </w:p>
        </w:tc>
        <w:tc>
          <w:tcPr>
            <w:tcW w:w="836" w:type="dxa"/>
            <w:shd w:val="clear" w:color="auto" w:fill="auto"/>
            <w:vAlign w:val="center"/>
          </w:tcPr>
          <w:p w:rsidR="00AB4CA7" w:rsidRDefault="00AB4CA7" w:rsidP="00AB4CA7">
            <w:pPr>
              <w:rPr>
                <w:rFonts w:ascii="Arial" w:hAnsi="Arial" w:cs="Arial"/>
                <w:color w:val="363636"/>
                <w:sz w:val="18"/>
                <w:szCs w:val="18"/>
              </w:rPr>
            </w:pPr>
            <w:r>
              <w:rPr>
                <w:rFonts w:ascii="Arial" w:hAnsi="Arial" w:cs="Arial"/>
                <w:color w:val="363636"/>
                <w:sz w:val="18"/>
                <w:szCs w:val="18"/>
              </w:rPr>
              <w:t>3.0</w:t>
            </w:r>
          </w:p>
        </w:tc>
      </w:tr>
      <w:tr w:rsidR="00AB4CA7" w:rsidRPr="00037273" w:rsidTr="00AB4CA7">
        <w:trPr>
          <w:trHeight w:val="20"/>
          <w:jc w:val="center"/>
        </w:trPr>
        <w:tc>
          <w:tcPr>
            <w:tcW w:w="0" w:type="auto"/>
            <w:vMerge/>
            <w:shd w:val="clear" w:color="auto" w:fill="auto"/>
            <w:vAlign w:val="center"/>
          </w:tcPr>
          <w:p w:rsidR="00AB4CA7" w:rsidRPr="00037273" w:rsidRDefault="00AB4CA7" w:rsidP="00AB4CA7">
            <w:pPr>
              <w:widowControl/>
              <w:adjustRightInd w:val="0"/>
              <w:snapToGrid w:val="0"/>
              <w:jc w:val="left"/>
              <w:rPr>
                <w:rFonts w:ascii="宋体" w:hAnsi="宋体"/>
                <w:kern w:val="0"/>
                <w:sz w:val="28"/>
                <w:szCs w:val="28"/>
              </w:rPr>
            </w:pPr>
          </w:p>
        </w:tc>
        <w:tc>
          <w:tcPr>
            <w:tcW w:w="0" w:type="auto"/>
            <w:shd w:val="clear" w:color="auto" w:fill="auto"/>
            <w:vAlign w:val="center"/>
          </w:tcPr>
          <w:p w:rsidR="00AB4CA7" w:rsidRPr="00037273" w:rsidRDefault="00AB4CA7" w:rsidP="00AB4CA7">
            <w:pPr>
              <w:adjustRightInd w:val="0"/>
              <w:snapToGrid w:val="0"/>
              <w:jc w:val="center"/>
              <w:rPr>
                <w:sz w:val="28"/>
                <w:szCs w:val="28"/>
              </w:rPr>
            </w:pPr>
            <w:r w:rsidRPr="00037273">
              <w:rPr>
                <w:rFonts w:hint="eastAsia"/>
                <w:sz w:val="28"/>
                <w:szCs w:val="28"/>
              </w:rPr>
              <w:t>第</w:t>
            </w:r>
            <w:r w:rsidRPr="00037273">
              <w:rPr>
                <w:sz w:val="28"/>
                <w:szCs w:val="28"/>
              </w:rPr>
              <w:t>11</w:t>
            </w:r>
            <w:r w:rsidRPr="00037273">
              <w:rPr>
                <w:rFonts w:hint="eastAsia"/>
                <w:sz w:val="28"/>
                <w:szCs w:val="28"/>
              </w:rPr>
              <w:t>周</w:t>
            </w:r>
          </w:p>
        </w:tc>
        <w:tc>
          <w:tcPr>
            <w:tcW w:w="0" w:type="auto"/>
            <w:shd w:val="clear" w:color="auto" w:fill="auto"/>
            <w:vAlign w:val="center"/>
          </w:tcPr>
          <w:p w:rsidR="00AB4CA7" w:rsidRDefault="00AB4CA7" w:rsidP="00AB4CA7">
            <w:pPr>
              <w:wordWrap w:val="0"/>
              <w:rPr>
                <w:rFonts w:ascii="Arial" w:hAnsi="Arial" w:cs="Arial"/>
                <w:color w:val="363636"/>
                <w:sz w:val="18"/>
                <w:szCs w:val="18"/>
              </w:rPr>
            </w:pPr>
            <w:r>
              <w:rPr>
                <w:rFonts w:ascii="Arial" w:hAnsi="Arial" w:cs="Arial"/>
                <w:color w:val="363636"/>
                <w:sz w:val="18"/>
                <w:szCs w:val="18"/>
              </w:rPr>
              <w:t>第十一讲：我国资源环境管理体制分析</w:t>
            </w:r>
            <w:r>
              <w:rPr>
                <w:rFonts w:ascii="Arial" w:hAnsi="Arial" w:cs="Arial"/>
                <w:color w:val="363636"/>
                <w:sz w:val="18"/>
                <w:szCs w:val="18"/>
              </w:rPr>
              <w:t>——</w:t>
            </w:r>
            <w:r>
              <w:rPr>
                <w:rFonts w:ascii="Arial" w:hAnsi="Arial" w:cs="Arial"/>
                <w:color w:val="363636"/>
                <w:sz w:val="18"/>
                <w:szCs w:val="18"/>
              </w:rPr>
              <w:t>制度篇（二）</w:t>
            </w:r>
          </w:p>
        </w:tc>
        <w:tc>
          <w:tcPr>
            <w:tcW w:w="0" w:type="auto"/>
            <w:shd w:val="clear" w:color="auto" w:fill="auto"/>
            <w:vAlign w:val="center"/>
          </w:tcPr>
          <w:p w:rsidR="00AB4CA7" w:rsidRDefault="00AB4CA7" w:rsidP="00AB4CA7">
            <w:pPr>
              <w:wordWrap w:val="0"/>
              <w:rPr>
                <w:rFonts w:ascii="Arial" w:hAnsi="Arial" w:cs="Arial"/>
                <w:color w:val="363636"/>
                <w:sz w:val="18"/>
                <w:szCs w:val="18"/>
              </w:rPr>
            </w:pPr>
            <w:r>
              <w:rPr>
                <w:rFonts w:ascii="Arial" w:hAnsi="Arial" w:cs="Arial"/>
                <w:color w:val="363636"/>
                <w:sz w:val="18"/>
                <w:szCs w:val="18"/>
              </w:rPr>
              <w:t>以我国水价政策为例，重点讲授水资源费、供水费、污水处理费等经济政策的效果（了解），同时运用</w:t>
            </w:r>
            <w:r>
              <w:rPr>
                <w:rFonts w:ascii="Arial" w:hAnsi="Arial" w:cs="Arial"/>
                <w:color w:val="363636"/>
                <w:sz w:val="18"/>
                <w:szCs w:val="18"/>
              </w:rPr>
              <w:t>“</w:t>
            </w:r>
            <w:r>
              <w:rPr>
                <w:rFonts w:ascii="Arial" w:hAnsi="Arial" w:cs="Arial"/>
                <w:color w:val="363636"/>
                <w:sz w:val="18"/>
                <w:szCs w:val="18"/>
              </w:rPr>
              <w:t>环境红利思想</w:t>
            </w:r>
            <w:r>
              <w:rPr>
                <w:rFonts w:ascii="Arial" w:hAnsi="Arial" w:cs="Arial"/>
                <w:color w:val="363636"/>
                <w:sz w:val="18"/>
                <w:szCs w:val="18"/>
              </w:rPr>
              <w:t>”</w:t>
            </w:r>
            <w:r>
              <w:rPr>
                <w:rFonts w:ascii="Arial" w:hAnsi="Arial" w:cs="Arial"/>
                <w:color w:val="363636"/>
                <w:sz w:val="18"/>
                <w:szCs w:val="18"/>
              </w:rPr>
              <w:t>，详细解析我国标准制度之间的冲突（熟悉），并运用经济学基本公式进行测算红利</w:t>
            </w:r>
            <w:r>
              <w:rPr>
                <w:rFonts w:ascii="Arial" w:hAnsi="Arial" w:cs="Arial"/>
                <w:color w:val="363636"/>
                <w:sz w:val="18"/>
                <w:szCs w:val="18"/>
              </w:rPr>
              <w:t xml:space="preserve"> </w:t>
            </w:r>
            <w:r>
              <w:rPr>
                <w:rFonts w:ascii="Arial" w:hAnsi="Arial" w:cs="Arial"/>
                <w:color w:val="363636"/>
                <w:sz w:val="18"/>
                <w:szCs w:val="18"/>
              </w:rPr>
              <w:t>（熟练掌握）；分析我国资源环境管理制度的优势与不足（了解）。</w:t>
            </w:r>
          </w:p>
        </w:tc>
        <w:tc>
          <w:tcPr>
            <w:tcW w:w="0" w:type="auto"/>
            <w:shd w:val="clear" w:color="auto" w:fill="auto"/>
            <w:vAlign w:val="center"/>
          </w:tcPr>
          <w:p w:rsidR="00AB4CA7" w:rsidRDefault="00AB4CA7" w:rsidP="00AB4CA7">
            <w:pPr>
              <w:wordWrap w:val="0"/>
              <w:rPr>
                <w:rFonts w:ascii="Arial" w:hAnsi="Arial" w:cs="Arial"/>
                <w:color w:val="363636"/>
                <w:sz w:val="18"/>
                <w:szCs w:val="18"/>
              </w:rPr>
            </w:pPr>
            <w:r>
              <w:rPr>
                <w:rFonts w:ascii="Arial" w:hAnsi="Arial" w:cs="Arial"/>
                <w:color w:val="363636"/>
                <w:sz w:val="18"/>
                <w:szCs w:val="18"/>
              </w:rPr>
              <w:t>专题小组讨论（水资源该如何定价才能更好的发挥其效用）</w:t>
            </w:r>
          </w:p>
        </w:tc>
        <w:tc>
          <w:tcPr>
            <w:tcW w:w="836" w:type="dxa"/>
            <w:shd w:val="clear" w:color="auto" w:fill="auto"/>
            <w:vAlign w:val="center"/>
          </w:tcPr>
          <w:p w:rsidR="00AB4CA7" w:rsidRDefault="00AB4CA7" w:rsidP="00AB4CA7">
            <w:pPr>
              <w:rPr>
                <w:rFonts w:ascii="Arial" w:hAnsi="Arial" w:cs="Arial"/>
                <w:color w:val="363636"/>
                <w:sz w:val="18"/>
                <w:szCs w:val="18"/>
              </w:rPr>
            </w:pPr>
            <w:r>
              <w:rPr>
                <w:rFonts w:ascii="Arial" w:hAnsi="Arial" w:cs="Arial"/>
                <w:color w:val="363636"/>
                <w:sz w:val="18"/>
                <w:szCs w:val="18"/>
              </w:rPr>
              <w:t>3.0</w:t>
            </w:r>
          </w:p>
        </w:tc>
      </w:tr>
      <w:tr w:rsidR="00AB4CA7" w:rsidRPr="00037273" w:rsidTr="00AB4CA7">
        <w:trPr>
          <w:trHeight w:val="20"/>
          <w:jc w:val="center"/>
        </w:trPr>
        <w:tc>
          <w:tcPr>
            <w:tcW w:w="0" w:type="auto"/>
            <w:vMerge/>
            <w:shd w:val="clear" w:color="auto" w:fill="auto"/>
            <w:vAlign w:val="center"/>
          </w:tcPr>
          <w:p w:rsidR="00AB4CA7" w:rsidRPr="00037273" w:rsidRDefault="00AB4CA7" w:rsidP="00AB4CA7">
            <w:pPr>
              <w:widowControl/>
              <w:adjustRightInd w:val="0"/>
              <w:snapToGrid w:val="0"/>
              <w:jc w:val="left"/>
              <w:rPr>
                <w:rFonts w:ascii="宋体" w:hAnsi="宋体"/>
                <w:kern w:val="0"/>
                <w:sz w:val="28"/>
                <w:szCs w:val="28"/>
              </w:rPr>
            </w:pPr>
          </w:p>
        </w:tc>
        <w:tc>
          <w:tcPr>
            <w:tcW w:w="0" w:type="auto"/>
            <w:shd w:val="clear" w:color="auto" w:fill="auto"/>
            <w:vAlign w:val="center"/>
          </w:tcPr>
          <w:p w:rsidR="00AB4CA7" w:rsidRPr="00037273" w:rsidRDefault="00AB4CA7" w:rsidP="00AB4CA7">
            <w:pPr>
              <w:adjustRightInd w:val="0"/>
              <w:snapToGrid w:val="0"/>
              <w:jc w:val="center"/>
              <w:rPr>
                <w:sz w:val="28"/>
                <w:szCs w:val="28"/>
              </w:rPr>
            </w:pPr>
            <w:r w:rsidRPr="00037273">
              <w:rPr>
                <w:rFonts w:hint="eastAsia"/>
                <w:sz w:val="28"/>
                <w:szCs w:val="28"/>
              </w:rPr>
              <w:t>第</w:t>
            </w:r>
            <w:r w:rsidRPr="00037273">
              <w:rPr>
                <w:sz w:val="28"/>
                <w:szCs w:val="28"/>
              </w:rPr>
              <w:t>12</w:t>
            </w:r>
            <w:r w:rsidRPr="00037273">
              <w:rPr>
                <w:rFonts w:hint="eastAsia"/>
                <w:sz w:val="28"/>
                <w:szCs w:val="28"/>
              </w:rPr>
              <w:t>周</w:t>
            </w:r>
          </w:p>
        </w:tc>
        <w:tc>
          <w:tcPr>
            <w:tcW w:w="0" w:type="auto"/>
            <w:shd w:val="clear" w:color="auto" w:fill="auto"/>
            <w:vAlign w:val="center"/>
          </w:tcPr>
          <w:p w:rsidR="00AB4CA7" w:rsidRDefault="00AB4CA7" w:rsidP="00AB4CA7">
            <w:pPr>
              <w:wordWrap w:val="0"/>
              <w:rPr>
                <w:rFonts w:ascii="Arial" w:hAnsi="Arial" w:cs="Arial"/>
                <w:color w:val="363636"/>
                <w:sz w:val="18"/>
                <w:szCs w:val="18"/>
              </w:rPr>
            </w:pPr>
            <w:r>
              <w:rPr>
                <w:rFonts w:ascii="Arial" w:hAnsi="Arial" w:cs="Arial"/>
                <w:color w:val="363636"/>
                <w:sz w:val="18"/>
                <w:szCs w:val="18"/>
              </w:rPr>
              <w:t>第十二讲：我国资源环境管理体制分析</w:t>
            </w:r>
            <w:r>
              <w:rPr>
                <w:rFonts w:ascii="Arial" w:hAnsi="Arial" w:cs="Arial"/>
                <w:color w:val="363636"/>
                <w:sz w:val="18"/>
                <w:szCs w:val="18"/>
              </w:rPr>
              <w:t>——</w:t>
            </w:r>
            <w:r>
              <w:rPr>
                <w:rFonts w:ascii="Arial" w:hAnsi="Arial" w:cs="Arial"/>
                <w:color w:val="363636"/>
                <w:sz w:val="18"/>
                <w:szCs w:val="18"/>
              </w:rPr>
              <w:t>机构篇</w:t>
            </w:r>
          </w:p>
        </w:tc>
        <w:tc>
          <w:tcPr>
            <w:tcW w:w="0" w:type="auto"/>
            <w:shd w:val="clear" w:color="auto" w:fill="auto"/>
            <w:vAlign w:val="center"/>
          </w:tcPr>
          <w:p w:rsidR="00AB4CA7" w:rsidRDefault="00AB4CA7" w:rsidP="00AB4CA7">
            <w:pPr>
              <w:wordWrap w:val="0"/>
              <w:rPr>
                <w:rFonts w:ascii="Arial" w:hAnsi="Arial" w:cs="Arial"/>
                <w:color w:val="363636"/>
                <w:sz w:val="18"/>
                <w:szCs w:val="18"/>
              </w:rPr>
            </w:pPr>
            <w:r>
              <w:rPr>
                <w:rFonts w:ascii="Arial" w:hAnsi="Arial" w:cs="Arial"/>
                <w:color w:val="363636"/>
                <w:sz w:val="18"/>
                <w:szCs w:val="18"/>
              </w:rPr>
              <w:t>分析我国自国家</w:t>
            </w:r>
            <w:r>
              <w:rPr>
                <w:rFonts w:ascii="Arial" w:hAnsi="Arial" w:cs="Arial"/>
                <w:color w:val="363636"/>
                <w:sz w:val="18"/>
                <w:szCs w:val="18"/>
              </w:rPr>
              <w:t>-</w:t>
            </w:r>
            <w:r>
              <w:rPr>
                <w:rFonts w:ascii="Arial" w:hAnsi="Arial" w:cs="Arial"/>
                <w:color w:val="363636"/>
                <w:sz w:val="18"/>
                <w:szCs w:val="18"/>
              </w:rPr>
              <w:t>省</w:t>
            </w:r>
            <w:r>
              <w:rPr>
                <w:rFonts w:ascii="Arial" w:hAnsi="Arial" w:cs="Arial"/>
                <w:color w:val="363636"/>
                <w:sz w:val="18"/>
                <w:szCs w:val="18"/>
              </w:rPr>
              <w:t>-</w:t>
            </w:r>
            <w:r>
              <w:rPr>
                <w:rFonts w:ascii="Arial" w:hAnsi="Arial" w:cs="Arial"/>
                <w:color w:val="363636"/>
                <w:sz w:val="18"/>
                <w:szCs w:val="18"/>
              </w:rPr>
              <w:t>市</w:t>
            </w:r>
            <w:r>
              <w:rPr>
                <w:rFonts w:ascii="Arial" w:hAnsi="Arial" w:cs="Arial"/>
                <w:color w:val="363636"/>
                <w:sz w:val="18"/>
                <w:szCs w:val="18"/>
              </w:rPr>
              <w:t>-</w:t>
            </w:r>
            <w:r>
              <w:rPr>
                <w:rFonts w:ascii="Arial" w:hAnsi="Arial" w:cs="Arial"/>
                <w:color w:val="363636"/>
                <w:sz w:val="18"/>
                <w:szCs w:val="18"/>
              </w:rPr>
              <w:t>县四级资源环境保护机构的基本现状（了解），探讨我国资源环保机构构建的模式与运行方法（熟悉），以湖北省为例，围绕着水环境管理，详细介绍我国基层资源环境保护机构在旅行之这方面存在的问题（了解）。</w:t>
            </w:r>
          </w:p>
        </w:tc>
        <w:tc>
          <w:tcPr>
            <w:tcW w:w="0" w:type="auto"/>
            <w:shd w:val="clear" w:color="auto" w:fill="auto"/>
            <w:vAlign w:val="center"/>
          </w:tcPr>
          <w:p w:rsidR="00AB4CA7" w:rsidRDefault="00AB4CA7" w:rsidP="00AB4CA7">
            <w:pPr>
              <w:wordWrap w:val="0"/>
              <w:rPr>
                <w:rFonts w:ascii="Arial" w:hAnsi="Arial" w:cs="Arial"/>
                <w:color w:val="363636"/>
                <w:sz w:val="18"/>
                <w:szCs w:val="18"/>
              </w:rPr>
            </w:pPr>
            <w:r>
              <w:rPr>
                <w:rFonts w:ascii="Arial" w:hAnsi="Arial" w:cs="Arial"/>
                <w:color w:val="363636"/>
                <w:sz w:val="18"/>
                <w:szCs w:val="18"/>
              </w:rPr>
              <w:t>课后邀请水利部专家进行座谈交流</w:t>
            </w:r>
          </w:p>
        </w:tc>
        <w:tc>
          <w:tcPr>
            <w:tcW w:w="836" w:type="dxa"/>
            <w:shd w:val="clear" w:color="auto" w:fill="auto"/>
            <w:vAlign w:val="center"/>
          </w:tcPr>
          <w:p w:rsidR="00AB4CA7" w:rsidRDefault="00AB4CA7" w:rsidP="00AB4CA7">
            <w:pPr>
              <w:rPr>
                <w:rFonts w:ascii="Arial" w:hAnsi="Arial" w:cs="Arial"/>
                <w:color w:val="363636"/>
                <w:sz w:val="18"/>
                <w:szCs w:val="18"/>
              </w:rPr>
            </w:pPr>
            <w:r>
              <w:rPr>
                <w:rFonts w:ascii="Arial" w:hAnsi="Arial" w:cs="Arial"/>
                <w:color w:val="363636"/>
                <w:sz w:val="18"/>
                <w:szCs w:val="18"/>
              </w:rPr>
              <w:t>2.5</w:t>
            </w:r>
          </w:p>
        </w:tc>
      </w:tr>
      <w:tr w:rsidR="00AB4CA7" w:rsidRPr="00037273" w:rsidTr="00AB4CA7">
        <w:trPr>
          <w:trHeight w:val="20"/>
          <w:jc w:val="center"/>
        </w:trPr>
        <w:tc>
          <w:tcPr>
            <w:tcW w:w="0" w:type="auto"/>
            <w:vMerge/>
            <w:shd w:val="clear" w:color="auto" w:fill="auto"/>
            <w:vAlign w:val="center"/>
          </w:tcPr>
          <w:p w:rsidR="00AB4CA7" w:rsidRPr="00037273" w:rsidRDefault="00AB4CA7" w:rsidP="00AB4CA7">
            <w:pPr>
              <w:widowControl/>
              <w:adjustRightInd w:val="0"/>
              <w:snapToGrid w:val="0"/>
              <w:jc w:val="left"/>
              <w:rPr>
                <w:rFonts w:ascii="宋体" w:hAnsi="宋体"/>
                <w:kern w:val="0"/>
                <w:sz w:val="28"/>
                <w:szCs w:val="28"/>
              </w:rPr>
            </w:pPr>
          </w:p>
        </w:tc>
        <w:tc>
          <w:tcPr>
            <w:tcW w:w="0" w:type="auto"/>
            <w:shd w:val="clear" w:color="auto" w:fill="auto"/>
            <w:vAlign w:val="center"/>
          </w:tcPr>
          <w:p w:rsidR="00AB4CA7" w:rsidRPr="00037273" w:rsidRDefault="00AB4CA7" w:rsidP="00AB4CA7">
            <w:pPr>
              <w:adjustRightInd w:val="0"/>
              <w:snapToGrid w:val="0"/>
              <w:jc w:val="center"/>
              <w:rPr>
                <w:sz w:val="28"/>
                <w:szCs w:val="28"/>
              </w:rPr>
            </w:pPr>
            <w:r w:rsidRPr="00037273">
              <w:rPr>
                <w:rFonts w:hint="eastAsia"/>
                <w:sz w:val="28"/>
                <w:szCs w:val="28"/>
              </w:rPr>
              <w:t>第</w:t>
            </w:r>
            <w:r w:rsidRPr="00037273">
              <w:rPr>
                <w:sz w:val="28"/>
                <w:szCs w:val="28"/>
              </w:rPr>
              <w:t>13</w:t>
            </w:r>
            <w:r w:rsidRPr="00037273">
              <w:rPr>
                <w:rFonts w:hint="eastAsia"/>
                <w:sz w:val="28"/>
                <w:szCs w:val="28"/>
              </w:rPr>
              <w:t>周</w:t>
            </w:r>
          </w:p>
        </w:tc>
        <w:tc>
          <w:tcPr>
            <w:tcW w:w="0" w:type="auto"/>
            <w:shd w:val="clear" w:color="auto" w:fill="auto"/>
            <w:vAlign w:val="center"/>
          </w:tcPr>
          <w:p w:rsidR="00AB4CA7" w:rsidRDefault="00AB4CA7" w:rsidP="00AB4CA7">
            <w:pPr>
              <w:wordWrap w:val="0"/>
              <w:rPr>
                <w:rFonts w:ascii="Arial" w:hAnsi="Arial" w:cs="Arial"/>
                <w:color w:val="363636"/>
                <w:sz w:val="18"/>
                <w:szCs w:val="18"/>
              </w:rPr>
            </w:pPr>
            <w:r>
              <w:rPr>
                <w:rFonts w:ascii="Arial" w:hAnsi="Arial" w:cs="Arial"/>
                <w:color w:val="363636"/>
                <w:sz w:val="18"/>
                <w:szCs w:val="18"/>
              </w:rPr>
              <w:t>第十三讲：我国资源环境管理体制分析</w:t>
            </w:r>
            <w:r>
              <w:rPr>
                <w:rFonts w:ascii="Arial" w:hAnsi="Arial" w:cs="Arial"/>
                <w:color w:val="363636"/>
                <w:sz w:val="18"/>
                <w:szCs w:val="18"/>
              </w:rPr>
              <w:t>——</w:t>
            </w:r>
            <w:r>
              <w:rPr>
                <w:rFonts w:ascii="Arial" w:hAnsi="Arial" w:cs="Arial"/>
                <w:color w:val="363636"/>
                <w:sz w:val="18"/>
                <w:szCs w:val="18"/>
              </w:rPr>
              <w:t>机制篇（一）</w:t>
            </w:r>
          </w:p>
        </w:tc>
        <w:tc>
          <w:tcPr>
            <w:tcW w:w="0" w:type="auto"/>
            <w:shd w:val="clear" w:color="auto" w:fill="auto"/>
            <w:vAlign w:val="center"/>
          </w:tcPr>
          <w:p w:rsidR="00AB4CA7" w:rsidRDefault="00AB4CA7" w:rsidP="00AB4CA7">
            <w:pPr>
              <w:wordWrap w:val="0"/>
              <w:rPr>
                <w:rFonts w:ascii="Arial" w:hAnsi="Arial" w:cs="Arial"/>
                <w:color w:val="363636"/>
                <w:sz w:val="18"/>
                <w:szCs w:val="18"/>
              </w:rPr>
            </w:pPr>
            <w:r>
              <w:rPr>
                <w:rFonts w:ascii="Arial" w:hAnsi="Arial" w:cs="Arial"/>
                <w:color w:val="363636"/>
                <w:sz w:val="18"/>
                <w:szCs w:val="18"/>
              </w:rPr>
              <w:t>介绍机制的基本定义和特征（了解），目前重要的几种机制应用（熟悉）；以资金机制为例，详细分析我国资源环境保护资金的筹集、使用、监督，介绍灰色模型预测未来环境保护投资（熟练掌握）。重点讲授资源环境专项资金、基金、</w:t>
            </w:r>
            <w:r>
              <w:rPr>
                <w:rFonts w:ascii="Arial" w:hAnsi="Arial" w:cs="Arial"/>
                <w:color w:val="363636"/>
                <w:sz w:val="18"/>
                <w:szCs w:val="18"/>
              </w:rPr>
              <w:t>211</w:t>
            </w:r>
            <w:r>
              <w:rPr>
                <w:rFonts w:ascii="Arial" w:hAnsi="Arial" w:cs="Arial"/>
                <w:color w:val="363636"/>
                <w:sz w:val="18"/>
                <w:szCs w:val="18"/>
              </w:rPr>
              <w:t>科目等内容，解析我国资金机制在资源环境管理中的应用（熟悉）。</w:t>
            </w:r>
          </w:p>
        </w:tc>
        <w:tc>
          <w:tcPr>
            <w:tcW w:w="0" w:type="auto"/>
            <w:shd w:val="clear" w:color="auto" w:fill="auto"/>
            <w:vAlign w:val="center"/>
          </w:tcPr>
          <w:p w:rsidR="00AB4CA7" w:rsidRDefault="00AB4CA7" w:rsidP="00AB4CA7">
            <w:pPr>
              <w:wordWrap w:val="0"/>
              <w:rPr>
                <w:rFonts w:ascii="Arial" w:hAnsi="Arial" w:cs="Arial"/>
                <w:color w:val="363636"/>
                <w:sz w:val="18"/>
                <w:szCs w:val="18"/>
              </w:rPr>
            </w:pPr>
            <w:r>
              <w:rPr>
                <w:rFonts w:ascii="Arial" w:hAnsi="Arial" w:cs="Arial"/>
                <w:color w:val="363636"/>
                <w:sz w:val="18"/>
                <w:szCs w:val="18"/>
              </w:rPr>
              <w:t>课后邀请财政部专家座谈</w:t>
            </w:r>
          </w:p>
        </w:tc>
        <w:tc>
          <w:tcPr>
            <w:tcW w:w="836" w:type="dxa"/>
            <w:shd w:val="clear" w:color="auto" w:fill="auto"/>
            <w:vAlign w:val="center"/>
          </w:tcPr>
          <w:p w:rsidR="00AB4CA7" w:rsidRDefault="00AB4CA7" w:rsidP="00AB4CA7">
            <w:pPr>
              <w:rPr>
                <w:rFonts w:ascii="Arial" w:hAnsi="Arial" w:cs="Arial"/>
                <w:color w:val="363636"/>
                <w:sz w:val="18"/>
                <w:szCs w:val="18"/>
              </w:rPr>
            </w:pPr>
            <w:r>
              <w:rPr>
                <w:rFonts w:ascii="Arial" w:hAnsi="Arial" w:cs="Arial"/>
                <w:color w:val="363636"/>
                <w:sz w:val="18"/>
                <w:szCs w:val="18"/>
              </w:rPr>
              <w:t>3.0</w:t>
            </w:r>
          </w:p>
        </w:tc>
      </w:tr>
      <w:tr w:rsidR="00AB4CA7" w:rsidRPr="00037273" w:rsidTr="00AB4CA7">
        <w:trPr>
          <w:trHeight w:val="20"/>
          <w:jc w:val="center"/>
        </w:trPr>
        <w:tc>
          <w:tcPr>
            <w:tcW w:w="0" w:type="auto"/>
            <w:vMerge/>
            <w:shd w:val="clear" w:color="auto" w:fill="auto"/>
            <w:vAlign w:val="center"/>
          </w:tcPr>
          <w:p w:rsidR="00AB4CA7" w:rsidRPr="00037273" w:rsidRDefault="00AB4CA7" w:rsidP="00AB4CA7">
            <w:pPr>
              <w:widowControl/>
              <w:adjustRightInd w:val="0"/>
              <w:snapToGrid w:val="0"/>
              <w:jc w:val="left"/>
              <w:rPr>
                <w:rFonts w:ascii="宋体" w:hAnsi="宋体"/>
                <w:kern w:val="0"/>
                <w:sz w:val="28"/>
                <w:szCs w:val="28"/>
              </w:rPr>
            </w:pPr>
          </w:p>
        </w:tc>
        <w:tc>
          <w:tcPr>
            <w:tcW w:w="0" w:type="auto"/>
            <w:shd w:val="clear" w:color="auto" w:fill="auto"/>
            <w:vAlign w:val="center"/>
          </w:tcPr>
          <w:p w:rsidR="00AB4CA7" w:rsidRPr="00037273" w:rsidRDefault="00AB4CA7" w:rsidP="00AB4CA7">
            <w:pPr>
              <w:adjustRightInd w:val="0"/>
              <w:snapToGrid w:val="0"/>
              <w:jc w:val="center"/>
              <w:rPr>
                <w:sz w:val="28"/>
                <w:szCs w:val="28"/>
              </w:rPr>
            </w:pPr>
            <w:r w:rsidRPr="00037273">
              <w:rPr>
                <w:rFonts w:hint="eastAsia"/>
                <w:sz w:val="28"/>
                <w:szCs w:val="28"/>
              </w:rPr>
              <w:t>第</w:t>
            </w:r>
            <w:r w:rsidRPr="00037273">
              <w:rPr>
                <w:sz w:val="28"/>
                <w:szCs w:val="28"/>
              </w:rPr>
              <w:t>14</w:t>
            </w:r>
            <w:r w:rsidRPr="00037273">
              <w:rPr>
                <w:rFonts w:hint="eastAsia"/>
                <w:sz w:val="28"/>
                <w:szCs w:val="28"/>
              </w:rPr>
              <w:t>周</w:t>
            </w:r>
          </w:p>
        </w:tc>
        <w:tc>
          <w:tcPr>
            <w:tcW w:w="0" w:type="auto"/>
            <w:shd w:val="clear" w:color="auto" w:fill="auto"/>
            <w:vAlign w:val="center"/>
          </w:tcPr>
          <w:p w:rsidR="00AB4CA7" w:rsidRDefault="00AB4CA7" w:rsidP="00AB4CA7">
            <w:pPr>
              <w:wordWrap w:val="0"/>
              <w:rPr>
                <w:rFonts w:ascii="Arial" w:hAnsi="Arial" w:cs="Arial"/>
                <w:color w:val="363636"/>
                <w:sz w:val="18"/>
                <w:szCs w:val="18"/>
              </w:rPr>
            </w:pPr>
            <w:r>
              <w:rPr>
                <w:rFonts w:ascii="Arial" w:hAnsi="Arial" w:cs="Arial"/>
                <w:color w:val="363636"/>
                <w:sz w:val="18"/>
                <w:szCs w:val="18"/>
              </w:rPr>
              <w:t>第十四讲：我国资源环境管理体制分析</w:t>
            </w:r>
            <w:r>
              <w:rPr>
                <w:rFonts w:ascii="Arial" w:hAnsi="Arial" w:cs="Arial"/>
                <w:color w:val="363636"/>
                <w:sz w:val="18"/>
                <w:szCs w:val="18"/>
              </w:rPr>
              <w:t>——</w:t>
            </w:r>
            <w:r>
              <w:rPr>
                <w:rFonts w:ascii="Arial" w:hAnsi="Arial" w:cs="Arial"/>
                <w:color w:val="363636"/>
                <w:sz w:val="18"/>
                <w:szCs w:val="18"/>
              </w:rPr>
              <w:t>机制篇（二）</w:t>
            </w:r>
          </w:p>
        </w:tc>
        <w:tc>
          <w:tcPr>
            <w:tcW w:w="0" w:type="auto"/>
            <w:shd w:val="clear" w:color="auto" w:fill="auto"/>
            <w:vAlign w:val="center"/>
          </w:tcPr>
          <w:p w:rsidR="00AB4CA7" w:rsidRDefault="00AB4CA7" w:rsidP="00AB4CA7">
            <w:pPr>
              <w:wordWrap w:val="0"/>
              <w:rPr>
                <w:rFonts w:ascii="Arial" w:hAnsi="Arial" w:cs="Arial"/>
                <w:color w:val="363636"/>
                <w:sz w:val="18"/>
                <w:szCs w:val="18"/>
              </w:rPr>
            </w:pPr>
            <w:r>
              <w:rPr>
                <w:rFonts w:ascii="Arial" w:hAnsi="Arial" w:cs="Arial"/>
                <w:color w:val="363636"/>
                <w:sz w:val="18"/>
                <w:szCs w:val="18"/>
              </w:rPr>
              <w:t>分析我国资源环境保护人力资源状况（了解），重点识别基层环保部门人力资源的组成、学科背景以及相关待遇（熟悉），提出我国环保人力资源存在的缺陷和不足，并提出解决的思路（熟练掌握）。通过国际比较，测算我国资源环境管理的人员需求（熟练掌握）。</w:t>
            </w:r>
          </w:p>
        </w:tc>
        <w:tc>
          <w:tcPr>
            <w:tcW w:w="0" w:type="auto"/>
            <w:shd w:val="clear" w:color="auto" w:fill="auto"/>
            <w:vAlign w:val="center"/>
          </w:tcPr>
          <w:p w:rsidR="00AB4CA7" w:rsidRDefault="00AB4CA7" w:rsidP="00AB4CA7">
            <w:pPr>
              <w:wordWrap w:val="0"/>
              <w:rPr>
                <w:rFonts w:ascii="Arial" w:hAnsi="Arial" w:cs="Arial"/>
                <w:color w:val="363636"/>
                <w:sz w:val="18"/>
                <w:szCs w:val="18"/>
              </w:rPr>
            </w:pPr>
            <w:r>
              <w:rPr>
                <w:rFonts w:ascii="Arial" w:hAnsi="Arial" w:cs="Arial"/>
                <w:color w:val="363636"/>
                <w:sz w:val="18"/>
                <w:szCs w:val="18"/>
              </w:rPr>
              <w:t>专题小组讨论（资源环境保护需要怎样的人才）</w:t>
            </w:r>
          </w:p>
        </w:tc>
        <w:tc>
          <w:tcPr>
            <w:tcW w:w="836" w:type="dxa"/>
            <w:shd w:val="clear" w:color="auto" w:fill="auto"/>
            <w:vAlign w:val="center"/>
          </w:tcPr>
          <w:p w:rsidR="00AB4CA7" w:rsidRDefault="00AB4CA7" w:rsidP="00AB4CA7">
            <w:pPr>
              <w:rPr>
                <w:rFonts w:ascii="Arial" w:hAnsi="Arial" w:cs="Arial"/>
                <w:color w:val="363636"/>
                <w:sz w:val="18"/>
                <w:szCs w:val="18"/>
              </w:rPr>
            </w:pPr>
            <w:r>
              <w:rPr>
                <w:rFonts w:ascii="Arial" w:hAnsi="Arial" w:cs="Arial"/>
                <w:color w:val="363636"/>
                <w:sz w:val="18"/>
                <w:szCs w:val="18"/>
              </w:rPr>
              <w:t>3.0</w:t>
            </w:r>
          </w:p>
        </w:tc>
      </w:tr>
      <w:tr w:rsidR="00AB4CA7" w:rsidRPr="00037273" w:rsidTr="00AB4CA7">
        <w:trPr>
          <w:trHeight w:val="20"/>
          <w:jc w:val="center"/>
        </w:trPr>
        <w:tc>
          <w:tcPr>
            <w:tcW w:w="0" w:type="auto"/>
            <w:vMerge/>
            <w:shd w:val="clear" w:color="auto" w:fill="auto"/>
            <w:vAlign w:val="center"/>
          </w:tcPr>
          <w:p w:rsidR="00AB4CA7" w:rsidRPr="00037273" w:rsidRDefault="00AB4CA7" w:rsidP="00AB4CA7">
            <w:pPr>
              <w:widowControl/>
              <w:adjustRightInd w:val="0"/>
              <w:snapToGrid w:val="0"/>
              <w:jc w:val="left"/>
              <w:rPr>
                <w:rFonts w:ascii="宋体" w:hAnsi="宋体"/>
                <w:kern w:val="0"/>
                <w:sz w:val="28"/>
                <w:szCs w:val="28"/>
              </w:rPr>
            </w:pPr>
          </w:p>
        </w:tc>
        <w:tc>
          <w:tcPr>
            <w:tcW w:w="0" w:type="auto"/>
            <w:shd w:val="clear" w:color="auto" w:fill="auto"/>
            <w:vAlign w:val="center"/>
          </w:tcPr>
          <w:p w:rsidR="00AB4CA7" w:rsidRPr="00037273" w:rsidRDefault="00AB4CA7" w:rsidP="00AB4CA7">
            <w:pPr>
              <w:adjustRightInd w:val="0"/>
              <w:snapToGrid w:val="0"/>
              <w:jc w:val="center"/>
              <w:rPr>
                <w:sz w:val="28"/>
                <w:szCs w:val="28"/>
              </w:rPr>
            </w:pPr>
            <w:r w:rsidRPr="00037273">
              <w:rPr>
                <w:rFonts w:hint="eastAsia"/>
                <w:sz w:val="28"/>
                <w:szCs w:val="28"/>
              </w:rPr>
              <w:t>第</w:t>
            </w:r>
            <w:r w:rsidRPr="00037273">
              <w:rPr>
                <w:sz w:val="28"/>
                <w:szCs w:val="28"/>
              </w:rPr>
              <w:t>15</w:t>
            </w:r>
            <w:r w:rsidRPr="00037273">
              <w:rPr>
                <w:rFonts w:hint="eastAsia"/>
                <w:sz w:val="28"/>
                <w:szCs w:val="28"/>
              </w:rPr>
              <w:t>周</w:t>
            </w:r>
          </w:p>
        </w:tc>
        <w:tc>
          <w:tcPr>
            <w:tcW w:w="0" w:type="auto"/>
            <w:shd w:val="clear" w:color="auto" w:fill="auto"/>
            <w:vAlign w:val="center"/>
          </w:tcPr>
          <w:p w:rsidR="00AB4CA7" w:rsidRDefault="00AB4CA7" w:rsidP="00AB4CA7">
            <w:pPr>
              <w:wordWrap w:val="0"/>
              <w:rPr>
                <w:rFonts w:ascii="Arial" w:hAnsi="Arial" w:cs="Arial"/>
                <w:color w:val="363636"/>
                <w:sz w:val="18"/>
                <w:szCs w:val="18"/>
              </w:rPr>
            </w:pPr>
            <w:r>
              <w:rPr>
                <w:rFonts w:ascii="Arial" w:hAnsi="Arial" w:cs="Arial"/>
                <w:color w:val="363636"/>
                <w:sz w:val="18"/>
                <w:szCs w:val="18"/>
              </w:rPr>
              <w:t>第十五讲：我国资源环境保护体制改革思路与设想</w:t>
            </w:r>
          </w:p>
        </w:tc>
        <w:tc>
          <w:tcPr>
            <w:tcW w:w="0" w:type="auto"/>
            <w:shd w:val="clear" w:color="auto" w:fill="auto"/>
            <w:vAlign w:val="center"/>
          </w:tcPr>
          <w:p w:rsidR="00AB4CA7" w:rsidRDefault="00AB4CA7" w:rsidP="00AB4CA7">
            <w:pPr>
              <w:wordWrap w:val="0"/>
              <w:rPr>
                <w:rFonts w:ascii="Arial" w:hAnsi="Arial" w:cs="Arial"/>
                <w:color w:val="363636"/>
                <w:sz w:val="18"/>
                <w:szCs w:val="18"/>
              </w:rPr>
            </w:pPr>
            <w:r>
              <w:rPr>
                <w:rFonts w:ascii="Arial" w:hAnsi="Arial" w:cs="Arial"/>
                <w:color w:val="363636"/>
                <w:sz w:val="18"/>
                <w:szCs w:val="18"/>
              </w:rPr>
              <w:t>分析我国基本资源环境保护形势和经济发展新态势（了解），运用压力</w:t>
            </w:r>
            <w:r>
              <w:rPr>
                <w:rFonts w:ascii="Arial" w:hAnsi="Arial" w:cs="Arial"/>
                <w:color w:val="363636"/>
                <w:sz w:val="18"/>
                <w:szCs w:val="18"/>
              </w:rPr>
              <w:t>-</w:t>
            </w:r>
            <w:r>
              <w:rPr>
                <w:rFonts w:ascii="Arial" w:hAnsi="Arial" w:cs="Arial"/>
                <w:color w:val="363636"/>
                <w:sz w:val="18"/>
                <w:szCs w:val="18"/>
              </w:rPr>
              <w:t>状态</w:t>
            </w:r>
            <w:r>
              <w:rPr>
                <w:rFonts w:ascii="Arial" w:hAnsi="Arial" w:cs="Arial"/>
                <w:color w:val="363636"/>
                <w:sz w:val="18"/>
                <w:szCs w:val="18"/>
              </w:rPr>
              <w:t>-</w:t>
            </w:r>
            <w:r>
              <w:rPr>
                <w:rFonts w:ascii="Arial" w:hAnsi="Arial" w:cs="Arial"/>
                <w:color w:val="363636"/>
                <w:sz w:val="18"/>
                <w:szCs w:val="18"/>
              </w:rPr>
              <w:t>响应</w:t>
            </w:r>
            <w:r>
              <w:rPr>
                <w:rFonts w:ascii="Arial" w:hAnsi="Arial" w:cs="Arial"/>
                <w:color w:val="363636"/>
                <w:sz w:val="18"/>
                <w:szCs w:val="18"/>
              </w:rPr>
              <w:t>(PSR)</w:t>
            </w:r>
            <w:r>
              <w:rPr>
                <w:rFonts w:ascii="Arial" w:hAnsi="Arial" w:cs="Arial"/>
                <w:color w:val="363636"/>
                <w:sz w:val="18"/>
                <w:szCs w:val="18"/>
              </w:rPr>
              <w:t>框架模型，讲授未来我国资源环境管理体制发展的集中潜在的路径（熟悉），以及每一种路径的风险与机遇。</w:t>
            </w:r>
          </w:p>
        </w:tc>
        <w:tc>
          <w:tcPr>
            <w:tcW w:w="0" w:type="auto"/>
            <w:shd w:val="clear" w:color="auto" w:fill="auto"/>
            <w:vAlign w:val="center"/>
          </w:tcPr>
          <w:p w:rsidR="00AB4CA7" w:rsidRDefault="00AB4CA7" w:rsidP="00AB4CA7">
            <w:pPr>
              <w:wordWrap w:val="0"/>
              <w:rPr>
                <w:rFonts w:ascii="Arial" w:hAnsi="Arial" w:cs="Arial"/>
                <w:color w:val="363636"/>
                <w:sz w:val="18"/>
                <w:szCs w:val="18"/>
              </w:rPr>
            </w:pPr>
            <w:r>
              <w:rPr>
                <w:rFonts w:ascii="Arial" w:hAnsi="Arial" w:cs="Arial"/>
                <w:color w:val="363636"/>
                <w:sz w:val="18"/>
                <w:szCs w:val="18"/>
              </w:rPr>
              <w:t>课后阅读，布置期末论文（绿色发展与资源环境管理体制创新）</w:t>
            </w:r>
          </w:p>
        </w:tc>
        <w:tc>
          <w:tcPr>
            <w:tcW w:w="836" w:type="dxa"/>
            <w:shd w:val="clear" w:color="auto" w:fill="auto"/>
            <w:vAlign w:val="center"/>
          </w:tcPr>
          <w:p w:rsidR="00AB4CA7" w:rsidRDefault="00AB4CA7" w:rsidP="00AB4CA7">
            <w:pPr>
              <w:rPr>
                <w:rFonts w:ascii="Arial" w:hAnsi="Arial" w:cs="Arial"/>
                <w:color w:val="363636"/>
                <w:sz w:val="18"/>
                <w:szCs w:val="18"/>
              </w:rPr>
            </w:pPr>
            <w:r>
              <w:rPr>
                <w:rFonts w:ascii="Arial" w:hAnsi="Arial" w:cs="Arial"/>
                <w:color w:val="363636"/>
                <w:sz w:val="18"/>
                <w:szCs w:val="18"/>
              </w:rPr>
              <w:t>3.0</w:t>
            </w:r>
          </w:p>
        </w:tc>
      </w:tr>
      <w:tr w:rsidR="00AB4CA7" w:rsidRPr="00037273" w:rsidTr="00AB4CA7">
        <w:trPr>
          <w:trHeight w:val="20"/>
          <w:jc w:val="center"/>
        </w:trPr>
        <w:tc>
          <w:tcPr>
            <w:tcW w:w="0" w:type="auto"/>
            <w:vMerge/>
            <w:shd w:val="clear" w:color="auto" w:fill="auto"/>
            <w:vAlign w:val="center"/>
          </w:tcPr>
          <w:p w:rsidR="00AB4CA7" w:rsidRPr="00037273" w:rsidRDefault="00AB4CA7" w:rsidP="00AB4CA7">
            <w:pPr>
              <w:widowControl/>
              <w:adjustRightInd w:val="0"/>
              <w:snapToGrid w:val="0"/>
              <w:jc w:val="left"/>
              <w:rPr>
                <w:rFonts w:ascii="宋体" w:hAnsi="宋体"/>
                <w:kern w:val="0"/>
                <w:sz w:val="28"/>
                <w:szCs w:val="28"/>
              </w:rPr>
            </w:pPr>
          </w:p>
        </w:tc>
        <w:tc>
          <w:tcPr>
            <w:tcW w:w="0" w:type="auto"/>
            <w:shd w:val="clear" w:color="auto" w:fill="auto"/>
            <w:vAlign w:val="center"/>
          </w:tcPr>
          <w:p w:rsidR="00AB4CA7" w:rsidRPr="00037273" w:rsidRDefault="00AB4CA7" w:rsidP="00AB4CA7">
            <w:pPr>
              <w:adjustRightInd w:val="0"/>
              <w:snapToGrid w:val="0"/>
              <w:jc w:val="center"/>
              <w:rPr>
                <w:sz w:val="28"/>
                <w:szCs w:val="28"/>
              </w:rPr>
            </w:pPr>
            <w:r w:rsidRPr="00037273">
              <w:rPr>
                <w:rFonts w:hint="eastAsia"/>
                <w:sz w:val="28"/>
                <w:szCs w:val="28"/>
              </w:rPr>
              <w:t>第</w:t>
            </w:r>
            <w:r w:rsidRPr="00037273">
              <w:rPr>
                <w:sz w:val="28"/>
                <w:szCs w:val="28"/>
              </w:rPr>
              <w:lastRenderedPageBreak/>
              <w:t>16</w:t>
            </w:r>
            <w:r w:rsidRPr="00037273">
              <w:rPr>
                <w:rFonts w:hint="eastAsia"/>
                <w:sz w:val="28"/>
                <w:szCs w:val="28"/>
              </w:rPr>
              <w:t>周</w:t>
            </w:r>
          </w:p>
        </w:tc>
        <w:tc>
          <w:tcPr>
            <w:tcW w:w="0" w:type="auto"/>
            <w:shd w:val="clear" w:color="auto" w:fill="auto"/>
            <w:vAlign w:val="center"/>
          </w:tcPr>
          <w:p w:rsidR="00AB4CA7" w:rsidRDefault="00AB4CA7" w:rsidP="00AB4CA7">
            <w:pPr>
              <w:wordWrap w:val="0"/>
              <w:rPr>
                <w:rFonts w:ascii="Arial" w:hAnsi="Arial" w:cs="Arial"/>
                <w:color w:val="363636"/>
                <w:sz w:val="18"/>
                <w:szCs w:val="18"/>
              </w:rPr>
            </w:pPr>
            <w:r>
              <w:rPr>
                <w:rFonts w:ascii="Arial" w:hAnsi="Arial" w:cs="Arial"/>
                <w:color w:val="363636"/>
                <w:sz w:val="18"/>
                <w:szCs w:val="18"/>
              </w:rPr>
              <w:lastRenderedPageBreak/>
              <w:t>第十五讲：我国环境保</w:t>
            </w:r>
            <w:r>
              <w:rPr>
                <w:rFonts w:ascii="Arial" w:hAnsi="Arial" w:cs="Arial"/>
                <w:color w:val="363636"/>
                <w:sz w:val="18"/>
                <w:szCs w:val="18"/>
              </w:rPr>
              <w:lastRenderedPageBreak/>
              <w:t>护体制改革思路与设想（二）</w:t>
            </w:r>
          </w:p>
        </w:tc>
        <w:tc>
          <w:tcPr>
            <w:tcW w:w="0" w:type="auto"/>
            <w:shd w:val="clear" w:color="auto" w:fill="auto"/>
            <w:vAlign w:val="center"/>
          </w:tcPr>
          <w:p w:rsidR="00AB4CA7" w:rsidRDefault="00AB4CA7" w:rsidP="00AB4CA7">
            <w:pPr>
              <w:wordWrap w:val="0"/>
              <w:rPr>
                <w:rFonts w:ascii="Arial" w:hAnsi="Arial" w:cs="Arial"/>
                <w:color w:val="363636"/>
                <w:sz w:val="18"/>
                <w:szCs w:val="18"/>
              </w:rPr>
            </w:pPr>
            <w:r>
              <w:rPr>
                <w:rFonts w:ascii="Arial" w:hAnsi="Arial" w:cs="Arial"/>
                <w:color w:val="363636"/>
                <w:sz w:val="18"/>
                <w:szCs w:val="18"/>
              </w:rPr>
              <w:lastRenderedPageBreak/>
              <w:t>围绕制度、机构、机制分别探讨我国资源环境管理体制改革的领域和重点问题（熟练掌握），结合</w:t>
            </w:r>
            <w:r>
              <w:rPr>
                <w:rFonts w:ascii="Arial" w:hAnsi="Arial" w:cs="Arial"/>
                <w:color w:val="363636"/>
                <w:sz w:val="18"/>
                <w:szCs w:val="18"/>
              </w:rPr>
              <w:lastRenderedPageBreak/>
              <w:t>国家宏观大改革的环境，提出未来强化我国资源环境管理体制的总体架构（熟悉）；重点分析十八大以来我国资源环境管理体制改革的巨大成果，结合十三五规划，分析未来改革的方向。</w:t>
            </w:r>
          </w:p>
        </w:tc>
        <w:tc>
          <w:tcPr>
            <w:tcW w:w="0" w:type="auto"/>
            <w:shd w:val="clear" w:color="auto" w:fill="auto"/>
            <w:vAlign w:val="center"/>
          </w:tcPr>
          <w:p w:rsidR="00AB4CA7" w:rsidRDefault="00AB4CA7" w:rsidP="00AB4CA7">
            <w:pPr>
              <w:wordWrap w:val="0"/>
              <w:rPr>
                <w:rFonts w:ascii="Arial" w:hAnsi="Arial" w:cs="Arial"/>
                <w:color w:val="363636"/>
                <w:sz w:val="18"/>
                <w:szCs w:val="18"/>
              </w:rPr>
            </w:pPr>
            <w:r>
              <w:rPr>
                <w:rFonts w:ascii="Arial" w:hAnsi="Arial" w:cs="Arial"/>
                <w:color w:val="363636"/>
                <w:sz w:val="18"/>
                <w:szCs w:val="18"/>
              </w:rPr>
              <w:lastRenderedPageBreak/>
              <w:t>专题小组讨论（梳理本学期课</w:t>
            </w:r>
            <w:r>
              <w:rPr>
                <w:rFonts w:ascii="Arial" w:hAnsi="Arial" w:cs="Arial"/>
                <w:color w:val="363636"/>
                <w:sz w:val="18"/>
                <w:szCs w:val="18"/>
              </w:rPr>
              <w:lastRenderedPageBreak/>
              <w:t>程所讲授的主要内容，进一步明确重点内容、重点方法、指出未来研究的领域）</w:t>
            </w:r>
          </w:p>
        </w:tc>
        <w:tc>
          <w:tcPr>
            <w:tcW w:w="836" w:type="dxa"/>
            <w:shd w:val="clear" w:color="auto" w:fill="auto"/>
            <w:vAlign w:val="center"/>
          </w:tcPr>
          <w:p w:rsidR="00AB4CA7" w:rsidRDefault="00AB4CA7" w:rsidP="00AB4CA7">
            <w:pPr>
              <w:rPr>
                <w:rFonts w:ascii="Arial" w:hAnsi="Arial" w:cs="Arial"/>
                <w:color w:val="363636"/>
                <w:sz w:val="18"/>
                <w:szCs w:val="18"/>
              </w:rPr>
            </w:pPr>
            <w:r>
              <w:rPr>
                <w:rFonts w:ascii="Arial" w:hAnsi="Arial" w:cs="Arial"/>
                <w:color w:val="363636"/>
                <w:sz w:val="18"/>
                <w:szCs w:val="18"/>
              </w:rPr>
              <w:lastRenderedPageBreak/>
              <w:t>2.5</w:t>
            </w:r>
          </w:p>
        </w:tc>
      </w:tr>
      <w:tr w:rsidR="00AB4CA7" w:rsidRPr="00037273" w:rsidTr="00AB4CA7">
        <w:trPr>
          <w:trHeight w:val="20"/>
          <w:jc w:val="center"/>
        </w:trPr>
        <w:tc>
          <w:tcPr>
            <w:tcW w:w="0" w:type="auto"/>
            <w:vMerge/>
            <w:shd w:val="clear" w:color="auto" w:fill="auto"/>
            <w:vAlign w:val="center"/>
          </w:tcPr>
          <w:p w:rsidR="00AB4CA7" w:rsidRPr="00037273" w:rsidRDefault="00AB4CA7" w:rsidP="00AB4CA7">
            <w:pPr>
              <w:widowControl/>
              <w:adjustRightInd w:val="0"/>
              <w:snapToGrid w:val="0"/>
              <w:jc w:val="left"/>
              <w:rPr>
                <w:rFonts w:ascii="宋体" w:hAnsi="宋体"/>
                <w:kern w:val="0"/>
                <w:sz w:val="28"/>
                <w:szCs w:val="28"/>
              </w:rPr>
            </w:pPr>
          </w:p>
        </w:tc>
        <w:tc>
          <w:tcPr>
            <w:tcW w:w="0" w:type="auto"/>
            <w:shd w:val="clear" w:color="auto" w:fill="auto"/>
            <w:vAlign w:val="center"/>
          </w:tcPr>
          <w:p w:rsidR="00AB4CA7" w:rsidRPr="00037273" w:rsidRDefault="00AB4CA7" w:rsidP="00AB4CA7">
            <w:pPr>
              <w:adjustRightInd w:val="0"/>
              <w:snapToGrid w:val="0"/>
              <w:jc w:val="center"/>
              <w:rPr>
                <w:sz w:val="28"/>
                <w:szCs w:val="28"/>
              </w:rPr>
            </w:pPr>
            <w:r w:rsidRPr="00037273">
              <w:rPr>
                <w:rFonts w:hint="eastAsia"/>
                <w:sz w:val="28"/>
                <w:szCs w:val="28"/>
              </w:rPr>
              <w:t>第</w:t>
            </w:r>
            <w:r w:rsidRPr="00037273">
              <w:rPr>
                <w:sz w:val="28"/>
                <w:szCs w:val="28"/>
              </w:rPr>
              <w:t>17</w:t>
            </w:r>
            <w:r w:rsidRPr="00037273">
              <w:rPr>
                <w:rFonts w:hint="eastAsia"/>
                <w:sz w:val="28"/>
                <w:szCs w:val="28"/>
              </w:rPr>
              <w:t>周</w:t>
            </w:r>
          </w:p>
        </w:tc>
        <w:tc>
          <w:tcPr>
            <w:tcW w:w="0" w:type="auto"/>
            <w:shd w:val="clear" w:color="auto" w:fill="auto"/>
            <w:vAlign w:val="center"/>
          </w:tcPr>
          <w:p w:rsidR="00AB4CA7" w:rsidRDefault="00AB4CA7" w:rsidP="00AB4CA7">
            <w:pPr>
              <w:wordWrap w:val="0"/>
              <w:rPr>
                <w:rFonts w:ascii="Arial" w:hAnsi="Arial" w:cs="Arial"/>
                <w:color w:val="363636"/>
                <w:sz w:val="18"/>
                <w:szCs w:val="18"/>
              </w:rPr>
            </w:pPr>
            <w:r>
              <w:rPr>
                <w:rFonts w:ascii="Arial" w:hAnsi="Arial" w:cs="Arial"/>
                <w:color w:val="363636"/>
                <w:sz w:val="18"/>
                <w:szCs w:val="18"/>
              </w:rPr>
              <w:t>第十六讲：专家讲座与答疑</w:t>
            </w:r>
          </w:p>
        </w:tc>
        <w:tc>
          <w:tcPr>
            <w:tcW w:w="0" w:type="auto"/>
            <w:shd w:val="clear" w:color="auto" w:fill="auto"/>
            <w:vAlign w:val="center"/>
          </w:tcPr>
          <w:p w:rsidR="00AB4CA7" w:rsidRDefault="00AB4CA7" w:rsidP="00AB4CA7">
            <w:pPr>
              <w:wordWrap w:val="0"/>
              <w:rPr>
                <w:rFonts w:ascii="Arial" w:hAnsi="Arial" w:cs="Arial"/>
                <w:color w:val="363636"/>
                <w:sz w:val="18"/>
                <w:szCs w:val="18"/>
              </w:rPr>
            </w:pPr>
            <w:r>
              <w:rPr>
                <w:rFonts w:ascii="Arial" w:hAnsi="Arial" w:cs="Arial"/>
                <w:color w:val="363636"/>
                <w:sz w:val="18"/>
                <w:szCs w:val="18"/>
              </w:rPr>
              <w:t>邀请环保部专家就我国资源环境管理体制发展进行讲座，解答同学们有关课程内容的疑问。</w:t>
            </w:r>
          </w:p>
        </w:tc>
        <w:tc>
          <w:tcPr>
            <w:tcW w:w="0" w:type="auto"/>
            <w:shd w:val="clear" w:color="auto" w:fill="auto"/>
            <w:vAlign w:val="center"/>
          </w:tcPr>
          <w:p w:rsidR="00AB4CA7" w:rsidRDefault="00AB4CA7" w:rsidP="00AB4CA7">
            <w:pPr>
              <w:wordWrap w:val="0"/>
              <w:rPr>
                <w:rFonts w:ascii="Arial" w:hAnsi="Arial" w:cs="Arial"/>
                <w:color w:val="363636"/>
                <w:sz w:val="18"/>
                <w:szCs w:val="18"/>
              </w:rPr>
            </w:pPr>
            <w:r>
              <w:rPr>
                <w:rFonts w:ascii="Arial" w:hAnsi="Arial" w:cs="Arial"/>
                <w:color w:val="363636"/>
                <w:sz w:val="18"/>
                <w:szCs w:val="18"/>
              </w:rPr>
              <w:t>课后阅读</w:t>
            </w:r>
            <w:proofErr w:type="gramStart"/>
            <w:r>
              <w:rPr>
                <w:rFonts w:ascii="Arial" w:hAnsi="Arial" w:cs="Arial"/>
                <w:color w:val="363636"/>
                <w:sz w:val="18"/>
                <w:szCs w:val="18"/>
              </w:rPr>
              <w:t>《</w:t>
            </w:r>
            <w:proofErr w:type="gramEnd"/>
            <w:r>
              <w:rPr>
                <w:rFonts w:ascii="Arial" w:hAnsi="Arial" w:cs="Arial"/>
                <w:color w:val="363636"/>
                <w:sz w:val="18"/>
                <w:szCs w:val="18"/>
              </w:rPr>
              <w:t>生态文明建设的总体战略与</w:t>
            </w:r>
          </w:p>
        </w:tc>
        <w:tc>
          <w:tcPr>
            <w:tcW w:w="836" w:type="dxa"/>
            <w:shd w:val="clear" w:color="auto" w:fill="auto"/>
            <w:vAlign w:val="center"/>
          </w:tcPr>
          <w:p w:rsidR="00AB4CA7" w:rsidRDefault="00AB4CA7" w:rsidP="00AB4CA7">
            <w:pPr>
              <w:rPr>
                <w:rFonts w:ascii="Arial" w:hAnsi="Arial" w:cs="Arial"/>
                <w:color w:val="363636"/>
                <w:sz w:val="18"/>
                <w:szCs w:val="18"/>
              </w:rPr>
            </w:pPr>
            <w:r>
              <w:rPr>
                <w:rFonts w:ascii="Arial" w:hAnsi="Arial" w:cs="Arial"/>
                <w:color w:val="363636"/>
                <w:sz w:val="18"/>
                <w:szCs w:val="18"/>
              </w:rPr>
              <w:t>3.0</w:t>
            </w:r>
          </w:p>
        </w:tc>
      </w:tr>
      <w:tr w:rsidR="00AB4CA7" w:rsidRPr="00037273" w:rsidTr="00AB4CA7">
        <w:trPr>
          <w:trHeight w:val="20"/>
          <w:jc w:val="center"/>
        </w:trPr>
        <w:tc>
          <w:tcPr>
            <w:tcW w:w="0" w:type="auto"/>
            <w:shd w:val="clear" w:color="auto" w:fill="auto"/>
            <w:vAlign w:val="center"/>
          </w:tcPr>
          <w:p w:rsidR="00AB4CA7" w:rsidRPr="00037273" w:rsidRDefault="00AB4CA7" w:rsidP="00AB4CA7">
            <w:pPr>
              <w:widowControl/>
              <w:adjustRightInd w:val="0"/>
              <w:snapToGrid w:val="0"/>
              <w:jc w:val="left"/>
              <w:rPr>
                <w:rFonts w:ascii="宋体" w:hAnsi="宋体"/>
                <w:kern w:val="0"/>
                <w:sz w:val="28"/>
                <w:szCs w:val="28"/>
              </w:rPr>
            </w:pPr>
          </w:p>
        </w:tc>
        <w:tc>
          <w:tcPr>
            <w:tcW w:w="0" w:type="auto"/>
            <w:shd w:val="clear" w:color="auto" w:fill="auto"/>
            <w:vAlign w:val="center"/>
          </w:tcPr>
          <w:p w:rsidR="00AB4CA7" w:rsidRPr="00037273" w:rsidRDefault="00AB4CA7" w:rsidP="00AB4CA7">
            <w:pPr>
              <w:adjustRightInd w:val="0"/>
              <w:snapToGrid w:val="0"/>
              <w:jc w:val="center"/>
              <w:rPr>
                <w:sz w:val="28"/>
                <w:szCs w:val="28"/>
              </w:rPr>
            </w:pPr>
            <w:r w:rsidRPr="00037273">
              <w:rPr>
                <w:rFonts w:hint="eastAsia"/>
                <w:sz w:val="28"/>
                <w:szCs w:val="28"/>
              </w:rPr>
              <w:t>第</w:t>
            </w:r>
            <w:r w:rsidRPr="00037273">
              <w:rPr>
                <w:sz w:val="28"/>
                <w:szCs w:val="28"/>
              </w:rPr>
              <w:t>1</w:t>
            </w:r>
            <w:r>
              <w:rPr>
                <w:rFonts w:hint="eastAsia"/>
                <w:sz w:val="28"/>
                <w:szCs w:val="28"/>
              </w:rPr>
              <w:t>8</w:t>
            </w:r>
            <w:r w:rsidRPr="00037273">
              <w:rPr>
                <w:rFonts w:hint="eastAsia"/>
                <w:sz w:val="28"/>
                <w:szCs w:val="28"/>
              </w:rPr>
              <w:t>周</w:t>
            </w:r>
          </w:p>
        </w:tc>
        <w:tc>
          <w:tcPr>
            <w:tcW w:w="0" w:type="auto"/>
            <w:shd w:val="clear" w:color="auto" w:fill="auto"/>
            <w:vAlign w:val="center"/>
          </w:tcPr>
          <w:p w:rsidR="00AB4CA7" w:rsidRDefault="00AB4CA7" w:rsidP="00AB4CA7">
            <w:pPr>
              <w:rPr>
                <w:rFonts w:ascii="Arial" w:hAnsi="Arial" w:cs="Arial"/>
                <w:color w:val="363636"/>
                <w:sz w:val="18"/>
                <w:szCs w:val="18"/>
              </w:rPr>
            </w:pPr>
            <w:r>
              <w:rPr>
                <w:rFonts w:ascii="Arial" w:hAnsi="Arial" w:cs="Arial"/>
                <w:color w:val="363636"/>
                <w:sz w:val="18"/>
                <w:szCs w:val="18"/>
              </w:rPr>
              <w:t>期末考试</w:t>
            </w:r>
          </w:p>
        </w:tc>
        <w:tc>
          <w:tcPr>
            <w:tcW w:w="0" w:type="auto"/>
            <w:shd w:val="clear" w:color="auto" w:fill="auto"/>
            <w:vAlign w:val="center"/>
          </w:tcPr>
          <w:p w:rsidR="00AB4CA7" w:rsidRDefault="00AB4CA7" w:rsidP="00AB4CA7">
            <w:pPr>
              <w:wordWrap w:val="0"/>
              <w:rPr>
                <w:rFonts w:ascii="Arial" w:hAnsi="Arial" w:cs="Arial"/>
                <w:color w:val="363636"/>
                <w:sz w:val="18"/>
                <w:szCs w:val="18"/>
              </w:rPr>
            </w:pPr>
          </w:p>
        </w:tc>
        <w:tc>
          <w:tcPr>
            <w:tcW w:w="0" w:type="auto"/>
            <w:shd w:val="clear" w:color="auto" w:fill="auto"/>
            <w:vAlign w:val="center"/>
          </w:tcPr>
          <w:p w:rsidR="00AB4CA7" w:rsidRDefault="00AB4CA7" w:rsidP="00AB4CA7">
            <w:pPr>
              <w:wordWrap w:val="0"/>
              <w:rPr>
                <w:rFonts w:ascii="Arial" w:hAnsi="Arial" w:cs="Arial"/>
                <w:color w:val="363636"/>
                <w:sz w:val="18"/>
                <w:szCs w:val="18"/>
              </w:rPr>
            </w:pPr>
          </w:p>
        </w:tc>
        <w:tc>
          <w:tcPr>
            <w:tcW w:w="836" w:type="dxa"/>
            <w:shd w:val="clear" w:color="auto" w:fill="auto"/>
            <w:vAlign w:val="center"/>
          </w:tcPr>
          <w:p w:rsidR="00AB4CA7" w:rsidRDefault="00AB4CA7" w:rsidP="00AB4CA7">
            <w:pPr>
              <w:wordWrap w:val="0"/>
              <w:rPr>
                <w:rFonts w:ascii="Arial" w:hAnsi="Arial" w:cs="Arial"/>
                <w:color w:val="363636"/>
                <w:sz w:val="18"/>
                <w:szCs w:val="18"/>
              </w:rPr>
            </w:pPr>
          </w:p>
        </w:tc>
      </w:tr>
    </w:tbl>
    <w:bookmarkEnd w:id="0"/>
    <w:p w:rsidR="00CC4529" w:rsidRDefault="00CC4529" w:rsidP="00CC4529">
      <w:pPr>
        <w:adjustRightInd w:val="0"/>
        <w:snapToGrid w:val="0"/>
        <w:spacing w:line="300" w:lineRule="auto"/>
        <w:rPr>
          <w:rFonts w:ascii="宋体" w:hAnsi="宋体"/>
          <w:szCs w:val="21"/>
        </w:rPr>
      </w:pPr>
      <w:r w:rsidRPr="00570576">
        <w:rPr>
          <w:rFonts w:ascii="宋体" w:hAnsi="宋体" w:hint="eastAsia"/>
          <w:szCs w:val="21"/>
        </w:rPr>
        <w:t>注：</w:t>
      </w:r>
      <w:r>
        <w:rPr>
          <w:rFonts w:ascii="宋体" w:hAnsi="宋体" w:hint="eastAsia"/>
          <w:szCs w:val="21"/>
        </w:rPr>
        <w:t>1. 掌握程度指学生应掌握教师讲授内容的程度，分为“熟练掌握、熟悉、了解”等；</w:t>
      </w:r>
    </w:p>
    <w:p w:rsidR="00CC4529" w:rsidRDefault="00CC4529" w:rsidP="00CC4529">
      <w:pPr>
        <w:adjustRightInd w:val="0"/>
        <w:snapToGrid w:val="0"/>
        <w:spacing w:line="300" w:lineRule="auto"/>
        <w:ind w:firstLineChars="200" w:firstLine="420"/>
        <w:rPr>
          <w:szCs w:val="21"/>
        </w:rPr>
      </w:pPr>
      <w:r>
        <w:rPr>
          <w:rFonts w:ascii="宋体" w:hAnsi="宋体" w:hint="eastAsia"/>
          <w:szCs w:val="21"/>
        </w:rPr>
        <w:t xml:space="preserve">2. </w:t>
      </w:r>
      <w:r w:rsidRPr="00570576">
        <w:rPr>
          <w:rFonts w:ascii="宋体" w:hAnsi="宋体" w:hint="eastAsia"/>
          <w:szCs w:val="21"/>
        </w:rPr>
        <w:t>学习</w:t>
      </w:r>
      <w:r>
        <w:rPr>
          <w:rFonts w:ascii="宋体" w:hAnsi="宋体" w:hint="eastAsia"/>
          <w:szCs w:val="21"/>
        </w:rPr>
        <w:t>内容</w:t>
      </w:r>
      <w:r w:rsidRPr="00570576">
        <w:rPr>
          <w:rFonts w:ascii="宋体" w:hAnsi="宋体" w:hint="eastAsia"/>
          <w:szCs w:val="21"/>
        </w:rPr>
        <w:t>包括</w:t>
      </w:r>
      <w:r w:rsidRPr="00570576">
        <w:rPr>
          <w:rFonts w:hint="eastAsia"/>
          <w:szCs w:val="21"/>
        </w:rPr>
        <w:t>课前阅读、课程作业、课后复习、文献</w:t>
      </w:r>
      <w:r>
        <w:rPr>
          <w:rFonts w:hint="eastAsia"/>
          <w:szCs w:val="21"/>
        </w:rPr>
        <w:t>综述</w:t>
      </w:r>
      <w:r w:rsidRPr="00570576">
        <w:rPr>
          <w:rFonts w:hint="eastAsia"/>
          <w:szCs w:val="21"/>
        </w:rPr>
        <w:t>、课下实验、课程论文</w:t>
      </w:r>
      <w:r>
        <w:rPr>
          <w:rFonts w:hint="eastAsia"/>
          <w:szCs w:val="21"/>
        </w:rPr>
        <w:t>等；</w:t>
      </w:r>
    </w:p>
    <w:p w:rsidR="00CC4529" w:rsidRPr="00DF7D38" w:rsidRDefault="00CC4529" w:rsidP="00CC4529">
      <w:pPr>
        <w:adjustRightInd w:val="0"/>
        <w:snapToGrid w:val="0"/>
        <w:spacing w:line="300" w:lineRule="auto"/>
        <w:rPr>
          <w:rFonts w:ascii="宋体"/>
          <w:szCs w:val="21"/>
        </w:rPr>
      </w:pPr>
      <w:r>
        <w:rPr>
          <w:rFonts w:ascii="宋体" w:hint="eastAsia"/>
          <w:szCs w:val="21"/>
        </w:rPr>
        <w:t xml:space="preserve">    3. 在教学过程中，“教学进度及基本内容”可以根据实际情况有小幅度调整。</w:t>
      </w:r>
    </w:p>
    <w:p w:rsidR="00CC4529" w:rsidRDefault="00CC4529" w:rsidP="00CC4529">
      <w:pPr>
        <w:adjustRightInd w:val="0"/>
        <w:snapToGrid w:val="0"/>
        <w:spacing w:line="300" w:lineRule="auto"/>
        <w:ind w:firstLineChars="100" w:firstLine="281"/>
        <w:rPr>
          <w:b/>
          <w:sz w:val="28"/>
          <w:szCs w:val="28"/>
        </w:rPr>
      </w:pPr>
    </w:p>
    <w:p w:rsidR="00CC4529" w:rsidRPr="00570576" w:rsidRDefault="00CC4529" w:rsidP="00CC4529">
      <w:pPr>
        <w:adjustRightInd w:val="0"/>
        <w:snapToGrid w:val="0"/>
        <w:spacing w:line="300" w:lineRule="auto"/>
        <w:ind w:firstLineChars="100" w:firstLine="281"/>
        <w:rPr>
          <w:b/>
          <w:sz w:val="28"/>
          <w:szCs w:val="28"/>
        </w:rPr>
      </w:pPr>
      <w:r w:rsidRPr="00037273">
        <w:rPr>
          <w:rFonts w:hint="eastAsia"/>
          <w:b/>
          <w:sz w:val="28"/>
          <w:szCs w:val="28"/>
        </w:rPr>
        <w:t>三、</w:t>
      </w:r>
      <w:r w:rsidRPr="00037273">
        <w:rPr>
          <w:rFonts w:ascii="宋体" w:hAnsi="宋体" w:hint="eastAsia"/>
          <w:b/>
          <w:sz w:val="28"/>
          <w:szCs w:val="28"/>
        </w:rPr>
        <w:t>推荐教材及</w:t>
      </w:r>
      <w:r>
        <w:rPr>
          <w:rFonts w:ascii="宋体" w:hAnsi="宋体" w:hint="eastAsia"/>
          <w:b/>
          <w:sz w:val="28"/>
          <w:szCs w:val="28"/>
        </w:rPr>
        <w:t>阅读文献（包括按章节提供必读文献和参考文献</w:t>
      </w:r>
      <w:r>
        <w:rPr>
          <w:rFonts w:ascii="宋体" w:hAnsi="宋体"/>
          <w:b/>
          <w:sz w:val="28"/>
          <w:szCs w:val="28"/>
        </w:rPr>
        <w:t>）</w:t>
      </w:r>
    </w:p>
    <w:p w:rsidR="00AB4CA7" w:rsidRDefault="00AB4CA7" w:rsidP="00F62305">
      <w:pPr>
        <w:adjustRightInd w:val="0"/>
        <w:snapToGrid w:val="0"/>
        <w:spacing w:line="300" w:lineRule="auto"/>
      </w:pPr>
      <w:r w:rsidRPr="00AB4CA7">
        <w:rPr>
          <w:rFonts w:hint="eastAsia"/>
        </w:rPr>
        <w:t xml:space="preserve">1. </w:t>
      </w:r>
      <w:r w:rsidRPr="00AB4CA7">
        <w:rPr>
          <w:rFonts w:hint="eastAsia"/>
        </w:rPr>
        <w:t>汪玉奇</w:t>
      </w:r>
      <w:r w:rsidRPr="00AB4CA7">
        <w:rPr>
          <w:rFonts w:hint="eastAsia"/>
        </w:rPr>
        <w:t xml:space="preserve">. </w:t>
      </w:r>
      <w:r w:rsidRPr="00AB4CA7">
        <w:rPr>
          <w:rFonts w:hint="eastAsia"/>
        </w:rPr>
        <w:t>生态环境保护与管理体制创新</w:t>
      </w:r>
      <w:r w:rsidRPr="00AB4CA7">
        <w:rPr>
          <w:rFonts w:hint="eastAsia"/>
        </w:rPr>
        <w:t xml:space="preserve">. </w:t>
      </w:r>
      <w:r w:rsidRPr="00AB4CA7">
        <w:rPr>
          <w:rFonts w:hint="eastAsia"/>
        </w:rPr>
        <w:t>中国社会科学出版社</w:t>
      </w:r>
      <w:r w:rsidRPr="00AB4CA7">
        <w:rPr>
          <w:rFonts w:hint="eastAsia"/>
        </w:rPr>
        <w:t xml:space="preserve">, 2013. </w:t>
      </w:r>
    </w:p>
    <w:p w:rsidR="00AB4CA7" w:rsidRDefault="00AB4CA7" w:rsidP="00F62305">
      <w:pPr>
        <w:adjustRightInd w:val="0"/>
        <w:snapToGrid w:val="0"/>
        <w:spacing w:line="300" w:lineRule="auto"/>
      </w:pPr>
      <w:r w:rsidRPr="00AB4CA7">
        <w:rPr>
          <w:rFonts w:hint="eastAsia"/>
        </w:rPr>
        <w:t xml:space="preserve">2. </w:t>
      </w:r>
      <w:r w:rsidRPr="00AB4CA7">
        <w:rPr>
          <w:rFonts w:hint="eastAsia"/>
        </w:rPr>
        <w:t>任景明</w:t>
      </w:r>
      <w:r w:rsidRPr="00AB4CA7">
        <w:rPr>
          <w:rFonts w:hint="eastAsia"/>
        </w:rPr>
        <w:t xml:space="preserve">. </w:t>
      </w:r>
      <w:r w:rsidRPr="00AB4CA7">
        <w:rPr>
          <w:rFonts w:hint="eastAsia"/>
        </w:rPr>
        <w:t>从头越——国家环境保护管理体制顶层设计探索</w:t>
      </w:r>
      <w:r w:rsidRPr="00AB4CA7">
        <w:rPr>
          <w:rFonts w:hint="eastAsia"/>
        </w:rPr>
        <w:t xml:space="preserve"> . </w:t>
      </w:r>
      <w:r w:rsidRPr="00AB4CA7">
        <w:rPr>
          <w:rFonts w:hint="eastAsia"/>
        </w:rPr>
        <w:t>中国环境出版社</w:t>
      </w:r>
      <w:r w:rsidRPr="00AB4CA7">
        <w:rPr>
          <w:rFonts w:hint="eastAsia"/>
        </w:rPr>
        <w:t xml:space="preserve">, 2013. </w:t>
      </w:r>
    </w:p>
    <w:p w:rsidR="00AB4CA7" w:rsidRDefault="00AB4CA7" w:rsidP="00F62305">
      <w:pPr>
        <w:adjustRightInd w:val="0"/>
        <w:snapToGrid w:val="0"/>
        <w:spacing w:line="300" w:lineRule="auto"/>
      </w:pPr>
      <w:r w:rsidRPr="00AB4CA7">
        <w:rPr>
          <w:rFonts w:hint="eastAsia"/>
        </w:rPr>
        <w:t xml:space="preserve">3. Erickson, Stevens L.; King, Brian J.; Erickson. Fundamentals of Environmental Management. John Wiley &amp; Sons, 1999. </w:t>
      </w:r>
    </w:p>
    <w:p w:rsidR="00AB4CA7" w:rsidRDefault="00AB4CA7" w:rsidP="00F62305">
      <w:pPr>
        <w:adjustRightInd w:val="0"/>
        <w:snapToGrid w:val="0"/>
        <w:spacing w:line="300" w:lineRule="auto"/>
      </w:pPr>
      <w:r w:rsidRPr="00AB4CA7">
        <w:rPr>
          <w:rFonts w:hint="eastAsia"/>
        </w:rPr>
        <w:t xml:space="preserve">4 </w:t>
      </w:r>
      <w:r w:rsidRPr="00AB4CA7">
        <w:rPr>
          <w:rFonts w:hint="eastAsia"/>
        </w:rPr>
        <w:t>吕志坚，申红艳主编</w:t>
      </w:r>
      <w:r w:rsidRPr="00AB4CA7">
        <w:rPr>
          <w:rFonts w:hint="eastAsia"/>
        </w:rPr>
        <w:t xml:space="preserve">. </w:t>
      </w:r>
      <w:r w:rsidRPr="00AB4CA7">
        <w:rPr>
          <w:rFonts w:hint="eastAsia"/>
        </w:rPr>
        <w:t>国际科技动态跟踪——能源、环境与低碳经济</w:t>
      </w:r>
      <w:r w:rsidRPr="00AB4CA7">
        <w:rPr>
          <w:rFonts w:hint="eastAsia"/>
        </w:rPr>
        <w:t xml:space="preserve">. </w:t>
      </w:r>
      <w:r w:rsidRPr="00AB4CA7">
        <w:rPr>
          <w:rFonts w:hint="eastAsia"/>
        </w:rPr>
        <w:t>清华大学出版社</w:t>
      </w:r>
      <w:r w:rsidRPr="00AB4CA7">
        <w:rPr>
          <w:rFonts w:hint="eastAsia"/>
        </w:rPr>
        <w:t xml:space="preserve">, 2013. </w:t>
      </w:r>
    </w:p>
    <w:p w:rsidR="00AB4CA7" w:rsidRDefault="00AB4CA7" w:rsidP="00F62305">
      <w:pPr>
        <w:adjustRightInd w:val="0"/>
        <w:snapToGrid w:val="0"/>
        <w:spacing w:line="300" w:lineRule="auto"/>
      </w:pPr>
      <w:r w:rsidRPr="00AB4CA7">
        <w:rPr>
          <w:rFonts w:hint="eastAsia"/>
        </w:rPr>
        <w:t>5</w:t>
      </w:r>
      <w:r w:rsidRPr="00AB4CA7">
        <w:t xml:space="preserve"> Tim O'Higgins. A Systems Approach to Environmental Management: It's Not Easy Being Green. Dunedin Academic Press,2015. </w:t>
      </w:r>
    </w:p>
    <w:p w:rsidR="00AB4CA7" w:rsidRDefault="00AB4CA7" w:rsidP="00F62305">
      <w:pPr>
        <w:adjustRightInd w:val="0"/>
        <w:snapToGrid w:val="0"/>
        <w:spacing w:line="300" w:lineRule="auto"/>
      </w:pPr>
      <w:r w:rsidRPr="00AB4CA7">
        <w:t xml:space="preserve">6 Cecilia </w:t>
      </w:r>
      <w:proofErr w:type="spellStart"/>
      <w:r w:rsidRPr="00AB4CA7">
        <w:t>Tortajada</w:t>
      </w:r>
      <w:proofErr w:type="spellEnd"/>
      <w:r w:rsidRPr="00AB4CA7">
        <w:t xml:space="preserve">. Revisiting Integrated Water Resources Management: From Concept to Implementation. Routledge, 2015. </w:t>
      </w:r>
    </w:p>
    <w:p w:rsidR="00AB4CA7" w:rsidRDefault="00AB4CA7" w:rsidP="00F62305">
      <w:pPr>
        <w:adjustRightInd w:val="0"/>
        <w:snapToGrid w:val="0"/>
        <w:spacing w:line="300" w:lineRule="auto"/>
      </w:pPr>
      <w:r w:rsidRPr="00AB4CA7">
        <w:t xml:space="preserve">7 Takako Izumi, </w:t>
      </w:r>
      <w:proofErr w:type="spellStart"/>
      <w:r w:rsidRPr="00AB4CA7">
        <w:rPr>
          <w:rFonts w:hint="eastAsia"/>
        </w:rPr>
        <w:t>Rajib</w:t>
      </w:r>
      <w:proofErr w:type="spellEnd"/>
      <w:r w:rsidRPr="00AB4CA7">
        <w:rPr>
          <w:rFonts w:hint="eastAsia"/>
        </w:rPr>
        <w:t xml:space="preserve"> Shaw. Disaster Management and Private Sectors: Challenges and Potentials. Springer Verlag, 2015. </w:t>
      </w:r>
    </w:p>
    <w:p w:rsidR="00AB4CA7" w:rsidRDefault="00AB4CA7" w:rsidP="00F62305">
      <w:pPr>
        <w:adjustRightInd w:val="0"/>
        <w:snapToGrid w:val="0"/>
        <w:spacing w:line="300" w:lineRule="auto"/>
      </w:pPr>
      <w:r w:rsidRPr="00AB4CA7">
        <w:rPr>
          <w:rFonts w:hint="eastAsia"/>
        </w:rPr>
        <w:t xml:space="preserve">8. </w:t>
      </w:r>
      <w:proofErr w:type="gramStart"/>
      <w:r w:rsidRPr="00AB4CA7">
        <w:rPr>
          <w:rFonts w:hint="eastAsia"/>
        </w:rPr>
        <w:t>李广贺</w:t>
      </w:r>
      <w:proofErr w:type="gramEnd"/>
      <w:r w:rsidRPr="00AB4CA7">
        <w:rPr>
          <w:rFonts w:hint="eastAsia"/>
        </w:rPr>
        <w:t xml:space="preserve">. </w:t>
      </w:r>
      <w:r w:rsidRPr="00AB4CA7">
        <w:rPr>
          <w:rFonts w:hint="eastAsia"/>
        </w:rPr>
        <w:t>水资源利用与保护（第三版）</w:t>
      </w:r>
      <w:r w:rsidRPr="00AB4CA7">
        <w:rPr>
          <w:rFonts w:hint="eastAsia"/>
        </w:rPr>
        <w:t xml:space="preserve">. </w:t>
      </w:r>
      <w:r w:rsidRPr="00AB4CA7">
        <w:rPr>
          <w:rFonts w:hint="eastAsia"/>
        </w:rPr>
        <w:t>中国建筑工业出版社</w:t>
      </w:r>
      <w:r w:rsidRPr="00AB4CA7">
        <w:rPr>
          <w:rFonts w:hint="eastAsia"/>
        </w:rPr>
        <w:t xml:space="preserve">, 2016. </w:t>
      </w:r>
    </w:p>
    <w:p w:rsidR="00AB4CA7" w:rsidRDefault="00AB4CA7" w:rsidP="00F62305">
      <w:pPr>
        <w:adjustRightInd w:val="0"/>
        <w:snapToGrid w:val="0"/>
        <w:spacing w:line="300" w:lineRule="auto"/>
      </w:pPr>
      <w:r w:rsidRPr="00AB4CA7">
        <w:rPr>
          <w:rFonts w:hint="eastAsia"/>
        </w:rPr>
        <w:t xml:space="preserve">9. </w:t>
      </w:r>
      <w:r w:rsidRPr="00AB4CA7">
        <w:rPr>
          <w:rFonts w:hint="eastAsia"/>
        </w:rPr>
        <w:t>孟伟，舒俭民，张林波</w:t>
      </w:r>
      <w:r w:rsidRPr="00AB4CA7">
        <w:rPr>
          <w:rFonts w:hint="eastAsia"/>
        </w:rPr>
        <w:t xml:space="preserve"> </w:t>
      </w:r>
      <w:r w:rsidRPr="00AB4CA7">
        <w:rPr>
          <w:rFonts w:hint="eastAsia"/>
        </w:rPr>
        <w:t>著</w:t>
      </w:r>
      <w:r w:rsidRPr="00AB4CA7">
        <w:rPr>
          <w:rFonts w:hint="eastAsia"/>
        </w:rPr>
        <w:t xml:space="preserve">. </w:t>
      </w:r>
      <w:r w:rsidRPr="00AB4CA7">
        <w:rPr>
          <w:rFonts w:hint="eastAsia"/>
        </w:rPr>
        <w:t>生态文明建设的总体战略与</w:t>
      </w:r>
      <w:r w:rsidRPr="00AB4CA7">
        <w:rPr>
          <w:rFonts w:hint="eastAsia"/>
        </w:rPr>
        <w:t>"</w:t>
      </w:r>
      <w:r w:rsidRPr="00AB4CA7">
        <w:rPr>
          <w:rFonts w:hint="eastAsia"/>
        </w:rPr>
        <w:t>十三五</w:t>
      </w:r>
      <w:r w:rsidRPr="00AB4CA7">
        <w:rPr>
          <w:rFonts w:hint="eastAsia"/>
        </w:rPr>
        <w:t>"</w:t>
      </w:r>
      <w:r w:rsidRPr="00AB4CA7">
        <w:rPr>
          <w:rFonts w:hint="eastAsia"/>
        </w:rPr>
        <w:t>重点任务研究</w:t>
      </w:r>
      <w:r w:rsidRPr="00AB4CA7">
        <w:rPr>
          <w:rFonts w:hint="eastAsia"/>
        </w:rPr>
        <w:t xml:space="preserve">. </w:t>
      </w:r>
      <w:r w:rsidRPr="00AB4CA7">
        <w:rPr>
          <w:rFonts w:hint="eastAsia"/>
        </w:rPr>
        <w:t>科学出版社</w:t>
      </w:r>
      <w:r w:rsidRPr="00AB4CA7">
        <w:rPr>
          <w:rFonts w:hint="eastAsia"/>
        </w:rPr>
        <w:t xml:space="preserve">, 2017. </w:t>
      </w:r>
    </w:p>
    <w:p w:rsidR="00F62305" w:rsidRDefault="00AB4CA7" w:rsidP="00F62305">
      <w:pPr>
        <w:adjustRightInd w:val="0"/>
        <w:snapToGrid w:val="0"/>
        <w:spacing w:line="300" w:lineRule="auto"/>
      </w:pPr>
      <w:r w:rsidRPr="00AB4CA7">
        <w:rPr>
          <w:rFonts w:hint="eastAsia"/>
        </w:rPr>
        <w:t xml:space="preserve">10. </w:t>
      </w:r>
      <w:r w:rsidRPr="00AB4CA7">
        <w:rPr>
          <w:rFonts w:hint="eastAsia"/>
        </w:rPr>
        <w:t>马永欢</w:t>
      </w:r>
      <w:r w:rsidRPr="00AB4CA7">
        <w:rPr>
          <w:rFonts w:hint="eastAsia"/>
        </w:rPr>
        <w:t xml:space="preserve"> </w:t>
      </w:r>
      <w:r w:rsidRPr="00AB4CA7">
        <w:rPr>
          <w:rFonts w:hint="eastAsia"/>
        </w:rPr>
        <w:t>等</w:t>
      </w:r>
      <w:r w:rsidRPr="00AB4CA7">
        <w:rPr>
          <w:rFonts w:hint="eastAsia"/>
        </w:rPr>
        <w:t xml:space="preserve">. </w:t>
      </w:r>
      <w:r w:rsidRPr="00AB4CA7">
        <w:rPr>
          <w:rFonts w:hint="eastAsia"/>
        </w:rPr>
        <w:t>生态文明视角下的自然资源管理制度改革研究</w:t>
      </w:r>
      <w:r w:rsidRPr="00AB4CA7">
        <w:rPr>
          <w:rFonts w:hint="eastAsia"/>
        </w:rPr>
        <w:t xml:space="preserve">. </w:t>
      </w:r>
      <w:r w:rsidRPr="00AB4CA7">
        <w:rPr>
          <w:rFonts w:hint="eastAsia"/>
        </w:rPr>
        <w:t>中国经济出版社</w:t>
      </w:r>
      <w:r w:rsidRPr="00AB4CA7">
        <w:rPr>
          <w:rFonts w:hint="eastAsia"/>
        </w:rPr>
        <w:t>,2017.</w:t>
      </w:r>
    </w:p>
    <w:p w:rsidR="00AB4CA7" w:rsidRDefault="00AB4CA7" w:rsidP="00F62305">
      <w:pPr>
        <w:adjustRightInd w:val="0"/>
        <w:snapToGrid w:val="0"/>
        <w:spacing w:line="300" w:lineRule="auto"/>
        <w:rPr>
          <w:rFonts w:hint="eastAsia"/>
          <w:sz w:val="28"/>
          <w:szCs w:val="28"/>
        </w:rPr>
      </w:pPr>
    </w:p>
    <w:p w:rsidR="00F62305" w:rsidRDefault="00F62305" w:rsidP="00F62305">
      <w:pPr>
        <w:adjustRightInd w:val="0"/>
        <w:snapToGrid w:val="0"/>
        <w:spacing w:line="300" w:lineRule="auto"/>
        <w:rPr>
          <w:sz w:val="28"/>
          <w:szCs w:val="28"/>
        </w:rPr>
      </w:pPr>
    </w:p>
    <w:p w:rsidR="00CC4529" w:rsidRPr="00037273" w:rsidRDefault="00CC4529" w:rsidP="00CC4529">
      <w:pPr>
        <w:adjustRightInd w:val="0"/>
        <w:snapToGrid w:val="0"/>
        <w:spacing w:line="300" w:lineRule="auto"/>
        <w:ind w:firstLineChars="200" w:firstLine="560"/>
        <w:rPr>
          <w:sz w:val="28"/>
          <w:szCs w:val="28"/>
        </w:rPr>
      </w:pPr>
      <w:r w:rsidRPr="00037273">
        <w:rPr>
          <w:rFonts w:hint="eastAsia"/>
          <w:sz w:val="28"/>
          <w:szCs w:val="28"/>
        </w:rPr>
        <w:t>课程负责人</w:t>
      </w:r>
      <w:r>
        <w:rPr>
          <w:rFonts w:hint="eastAsia"/>
          <w:sz w:val="28"/>
          <w:szCs w:val="28"/>
        </w:rPr>
        <w:t>（签字）</w:t>
      </w:r>
      <w:r w:rsidRPr="00037273">
        <w:rPr>
          <w:rFonts w:hint="eastAsia"/>
          <w:sz w:val="28"/>
          <w:szCs w:val="28"/>
        </w:rPr>
        <w:t>：</w:t>
      </w:r>
      <w:r w:rsidRPr="00037273">
        <w:rPr>
          <w:sz w:val="28"/>
          <w:szCs w:val="28"/>
        </w:rPr>
        <w:t xml:space="preserve">    </w:t>
      </w:r>
    </w:p>
    <w:p w:rsidR="00CC4529" w:rsidRPr="00037273" w:rsidRDefault="00CC4529" w:rsidP="00CC4529">
      <w:pPr>
        <w:adjustRightInd w:val="0"/>
        <w:snapToGrid w:val="0"/>
        <w:spacing w:line="300" w:lineRule="auto"/>
        <w:ind w:firstLineChars="200" w:firstLine="560"/>
        <w:rPr>
          <w:sz w:val="28"/>
          <w:szCs w:val="28"/>
        </w:rPr>
      </w:pPr>
      <w:r>
        <w:rPr>
          <w:rFonts w:hint="eastAsia"/>
          <w:sz w:val="28"/>
          <w:szCs w:val="28"/>
        </w:rPr>
        <w:t>基层教学组织（</w:t>
      </w:r>
      <w:r w:rsidRPr="00037273">
        <w:rPr>
          <w:rFonts w:hint="eastAsia"/>
          <w:sz w:val="28"/>
          <w:szCs w:val="28"/>
        </w:rPr>
        <w:t>教研室</w:t>
      </w:r>
      <w:r>
        <w:rPr>
          <w:rFonts w:hint="eastAsia"/>
          <w:sz w:val="28"/>
          <w:szCs w:val="28"/>
        </w:rPr>
        <w:t>）负责人（签字）</w:t>
      </w:r>
      <w:r w:rsidRPr="00037273">
        <w:rPr>
          <w:rFonts w:hint="eastAsia"/>
          <w:sz w:val="28"/>
          <w:szCs w:val="28"/>
        </w:rPr>
        <w:t>：</w:t>
      </w:r>
      <w:r>
        <w:rPr>
          <w:sz w:val="28"/>
          <w:szCs w:val="28"/>
        </w:rPr>
        <w:t xml:space="preserve">  </w:t>
      </w:r>
    </w:p>
    <w:p w:rsidR="00CC4529" w:rsidRDefault="00CC4529" w:rsidP="00CC4529">
      <w:pPr>
        <w:adjustRightInd w:val="0"/>
        <w:snapToGrid w:val="0"/>
        <w:spacing w:line="300" w:lineRule="auto"/>
        <w:ind w:firstLineChars="200" w:firstLine="560"/>
        <w:rPr>
          <w:sz w:val="28"/>
          <w:szCs w:val="28"/>
        </w:rPr>
      </w:pPr>
      <w:r w:rsidRPr="00037273">
        <w:rPr>
          <w:rFonts w:hint="eastAsia"/>
          <w:sz w:val="28"/>
          <w:szCs w:val="28"/>
        </w:rPr>
        <w:t>学院（系）</w:t>
      </w:r>
      <w:r>
        <w:rPr>
          <w:rFonts w:hint="eastAsia"/>
          <w:sz w:val="28"/>
          <w:szCs w:val="28"/>
        </w:rPr>
        <w:t>、部主管领导（签字）</w:t>
      </w:r>
      <w:r w:rsidRPr="00037273">
        <w:rPr>
          <w:rFonts w:hint="eastAsia"/>
          <w:sz w:val="28"/>
          <w:szCs w:val="28"/>
        </w:rPr>
        <w:t>：</w:t>
      </w:r>
      <w:r>
        <w:rPr>
          <w:sz w:val="28"/>
          <w:szCs w:val="28"/>
        </w:rPr>
        <w:t xml:space="preserve">     </w:t>
      </w:r>
    </w:p>
    <w:p w:rsidR="00CC4529" w:rsidRDefault="00CC4529" w:rsidP="00CC4529">
      <w:pPr>
        <w:adjustRightInd w:val="0"/>
        <w:snapToGrid w:val="0"/>
        <w:spacing w:line="300" w:lineRule="auto"/>
        <w:ind w:firstLineChars="200" w:firstLine="560"/>
        <w:rPr>
          <w:sz w:val="28"/>
          <w:szCs w:val="28"/>
        </w:rPr>
      </w:pPr>
      <w:r w:rsidRPr="00037273">
        <w:rPr>
          <w:rFonts w:hint="eastAsia"/>
          <w:sz w:val="28"/>
          <w:szCs w:val="28"/>
        </w:rPr>
        <w:t>学院（系）</w:t>
      </w:r>
      <w:r>
        <w:rPr>
          <w:rFonts w:hint="eastAsia"/>
          <w:sz w:val="28"/>
          <w:szCs w:val="28"/>
        </w:rPr>
        <w:t>、部（</w:t>
      </w:r>
      <w:r w:rsidRPr="00037273">
        <w:rPr>
          <w:rFonts w:hint="eastAsia"/>
          <w:sz w:val="28"/>
          <w:szCs w:val="28"/>
        </w:rPr>
        <w:t>盖章</w:t>
      </w:r>
      <w:r>
        <w:rPr>
          <w:rFonts w:hint="eastAsia"/>
          <w:sz w:val="28"/>
          <w:szCs w:val="28"/>
        </w:rPr>
        <w:t>）</w:t>
      </w:r>
    </w:p>
    <w:p w:rsidR="00CC4529" w:rsidRPr="00037273" w:rsidRDefault="00CC4529" w:rsidP="00CC4529">
      <w:pPr>
        <w:adjustRightInd w:val="0"/>
        <w:snapToGrid w:val="0"/>
        <w:spacing w:line="300" w:lineRule="auto"/>
        <w:ind w:firstLineChars="200" w:firstLine="560"/>
        <w:rPr>
          <w:sz w:val="28"/>
          <w:szCs w:val="28"/>
        </w:rPr>
      </w:pPr>
    </w:p>
    <w:p w:rsidR="00CC4529" w:rsidRPr="00037273" w:rsidRDefault="00CC4529" w:rsidP="00CC4529">
      <w:pPr>
        <w:adjustRightInd w:val="0"/>
        <w:snapToGrid w:val="0"/>
        <w:spacing w:line="300" w:lineRule="auto"/>
        <w:rPr>
          <w:sz w:val="28"/>
          <w:szCs w:val="28"/>
        </w:rPr>
      </w:pPr>
      <w:r>
        <w:rPr>
          <w:rFonts w:hint="eastAsia"/>
        </w:rPr>
        <w:lastRenderedPageBreak/>
        <w:t xml:space="preserve">                                                   </w:t>
      </w:r>
      <w:r w:rsidRPr="00037273">
        <w:t>_________</w:t>
      </w:r>
      <w:r w:rsidRPr="00037273">
        <w:rPr>
          <w:rFonts w:hint="eastAsia"/>
        </w:rPr>
        <w:t>年</w:t>
      </w:r>
      <w:r w:rsidRPr="00037273">
        <w:t>____</w:t>
      </w:r>
      <w:r w:rsidRPr="00037273">
        <w:rPr>
          <w:rFonts w:hint="eastAsia"/>
        </w:rPr>
        <w:t>月</w:t>
      </w:r>
      <w:r w:rsidRPr="00037273">
        <w:t>____</w:t>
      </w:r>
      <w:r w:rsidRPr="00037273">
        <w:rPr>
          <w:rFonts w:hint="eastAsia"/>
        </w:rPr>
        <w:t>日</w:t>
      </w:r>
      <w:r w:rsidRPr="00037273">
        <w:t xml:space="preserve">  </w:t>
      </w:r>
    </w:p>
    <w:p w:rsidR="00A97A03" w:rsidRDefault="00A97A03"/>
    <w:sectPr w:rsidR="00A97A03" w:rsidSect="00E71E0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7494" w:rsidRDefault="001B7494" w:rsidP="00306D4E">
      <w:r>
        <w:separator/>
      </w:r>
    </w:p>
  </w:endnote>
  <w:endnote w:type="continuationSeparator" w:id="0">
    <w:p w:rsidR="001B7494" w:rsidRDefault="001B7494" w:rsidP="00306D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Arial Unicode MS"/>
    <w:charset w:val="86"/>
    <w:family w:val="modern"/>
    <w:pitch w:val="fixed"/>
    <w:sig w:usb0="00000000"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7494" w:rsidRDefault="001B7494" w:rsidP="00306D4E">
      <w:r>
        <w:separator/>
      </w:r>
    </w:p>
  </w:footnote>
  <w:footnote w:type="continuationSeparator" w:id="0">
    <w:p w:rsidR="001B7494" w:rsidRDefault="001B7494" w:rsidP="00306D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CC4529"/>
    <w:rsid w:val="00003CAC"/>
    <w:rsid w:val="0001197B"/>
    <w:rsid w:val="000E62E8"/>
    <w:rsid w:val="00137AD6"/>
    <w:rsid w:val="001B7494"/>
    <w:rsid w:val="002832A5"/>
    <w:rsid w:val="00306D4E"/>
    <w:rsid w:val="0039325E"/>
    <w:rsid w:val="004007BE"/>
    <w:rsid w:val="00444058"/>
    <w:rsid w:val="004D4635"/>
    <w:rsid w:val="00635629"/>
    <w:rsid w:val="00650D41"/>
    <w:rsid w:val="006866C8"/>
    <w:rsid w:val="006A2D11"/>
    <w:rsid w:val="0076340D"/>
    <w:rsid w:val="007E7CDF"/>
    <w:rsid w:val="008F5A0A"/>
    <w:rsid w:val="009D12D8"/>
    <w:rsid w:val="009D5A15"/>
    <w:rsid w:val="00A04B47"/>
    <w:rsid w:val="00A571E6"/>
    <w:rsid w:val="00A956A3"/>
    <w:rsid w:val="00A97A03"/>
    <w:rsid w:val="00AB4CA7"/>
    <w:rsid w:val="00AE165E"/>
    <w:rsid w:val="00B33465"/>
    <w:rsid w:val="00B70361"/>
    <w:rsid w:val="00BE3CE6"/>
    <w:rsid w:val="00CC4529"/>
    <w:rsid w:val="00CD41F1"/>
    <w:rsid w:val="00E71E0C"/>
    <w:rsid w:val="00E9527B"/>
    <w:rsid w:val="00ED439D"/>
    <w:rsid w:val="00F623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77F0E8"/>
  <w15:docId w15:val="{FA159E07-E94F-45E9-A3E8-99FDF6B69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C4529"/>
    <w:pPr>
      <w:widowControl w:val="0"/>
      <w:jc w:val="both"/>
    </w:pPr>
    <w:rPr>
      <w:rFonts w:ascii="Times New Roman" w:eastAsia="宋体" w:hAnsi="Times New Roman" w:cs="Times New Roman"/>
      <w:szCs w:val="24"/>
    </w:rPr>
  </w:style>
  <w:style w:type="paragraph" w:styleId="1">
    <w:name w:val="heading 1"/>
    <w:basedOn w:val="a"/>
    <w:next w:val="a"/>
    <w:link w:val="10"/>
    <w:uiPriority w:val="9"/>
    <w:qFormat/>
    <w:rsid w:val="00CC4529"/>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rsid w:val="00CC4529"/>
    <w:pPr>
      <w:widowControl/>
      <w:spacing w:before="100" w:beforeAutospacing="1" w:after="100" w:afterAutospacing="1"/>
      <w:jc w:val="left"/>
    </w:pPr>
    <w:rPr>
      <w:rFonts w:ascii="宋体" w:hAnsi="宋体"/>
      <w:kern w:val="0"/>
      <w:sz w:val="24"/>
    </w:rPr>
  </w:style>
  <w:style w:type="character" w:customStyle="1" w:styleId="text2">
    <w:name w:val="text2"/>
    <w:basedOn w:val="a0"/>
    <w:rsid w:val="00CC4529"/>
  </w:style>
  <w:style w:type="paragraph" w:customStyle="1" w:styleId="11">
    <w:name w:val="列出段落1"/>
    <w:basedOn w:val="a"/>
    <w:semiHidden/>
    <w:rsid w:val="00CC4529"/>
    <w:pPr>
      <w:adjustRightInd w:val="0"/>
      <w:snapToGrid w:val="0"/>
      <w:spacing w:after="120" w:line="276" w:lineRule="auto"/>
      <w:ind w:firstLineChars="200" w:firstLine="420"/>
      <w:jc w:val="left"/>
    </w:pPr>
    <w:rPr>
      <w:rFonts w:ascii="仿宋_GB2312" w:hAnsi="Calibri"/>
      <w:bCs/>
      <w:sz w:val="24"/>
    </w:rPr>
  </w:style>
  <w:style w:type="character" w:customStyle="1" w:styleId="10">
    <w:name w:val="标题 1 字符"/>
    <w:basedOn w:val="a0"/>
    <w:link w:val="1"/>
    <w:uiPriority w:val="9"/>
    <w:rsid w:val="00CC4529"/>
    <w:rPr>
      <w:rFonts w:ascii="Times New Roman" w:eastAsia="宋体" w:hAnsi="Times New Roman" w:cs="Times New Roman"/>
      <w:b/>
      <w:bCs/>
      <w:kern w:val="44"/>
      <w:sz w:val="44"/>
      <w:szCs w:val="44"/>
    </w:rPr>
  </w:style>
  <w:style w:type="paragraph" w:styleId="a4">
    <w:name w:val="header"/>
    <w:basedOn w:val="a"/>
    <w:link w:val="a5"/>
    <w:uiPriority w:val="99"/>
    <w:semiHidden/>
    <w:unhideWhenUsed/>
    <w:rsid w:val="00306D4E"/>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semiHidden/>
    <w:rsid w:val="00306D4E"/>
    <w:rPr>
      <w:rFonts w:ascii="Times New Roman" w:eastAsia="宋体" w:hAnsi="Times New Roman" w:cs="Times New Roman"/>
      <w:sz w:val="18"/>
      <w:szCs w:val="18"/>
    </w:rPr>
  </w:style>
  <w:style w:type="paragraph" w:styleId="a6">
    <w:name w:val="footer"/>
    <w:basedOn w:val="a"/>
    <w:link w:val="a7"/>
    <w:uiPriority w:val="99"/>
    <w:semiHidden/>
    <w:unhideWhenUsed/>
    <w:rsid w:val="00306D4E"/>
    <w:pPr>
      <w:tabs>
        <w:tab w:val="center" w:pos="4153"/>
        <w:tab w:val="right" w:pos="8306"/>
      </w:tabs>
      <w:snapToGrid w:val="0"/>
      <w:jc w:val="left"/>
    </w:pPr>
    <w:rPr>
      <w:sz w:val="18"/>
      <w:szCs w:val="18"/>
    </w:rPr>
  </w:style>
  <w:style w:type="character" w:customStyle="1" w:styleId="a7">
    <w:name w:val="页脚 字符"/>
    <w:basedOn w:val="a0"/>
    <w:link w:val="a6"/>
    <w:uiPriority w:val="99"/>
    <w:semiHidden/>
    <w:rsid w:val="00306D4E"/>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6032887">
      <w:bodyDiv w:val="1"/>
      <w:marLeft w:val="0"/>
      <w:marRight w:val="0"/>
      <w:marTop w:val="0"/>
      <w:marBottom w:val="0"/>
      <w:divBdr>
        <w:top w:val="none" w:sz="0" w:space="0" w:color="auto"/>
        <w:left w:val="none" w:sz="0" w:space="0" w:color="auto"/>
        <w:bottom w:val="none" w:sz="0" w:space="0" w:color="auto"/>
        <w:right w:val="none" w:sz="0" w:space="0" w:color="auto"/>
      </w:divBdr>
    </w:div>
    <w:div w:id="907618893">
      <w:bodyDiv w:val="1"/>
      <w:marLeft w:val="0"/>
      <w:marRight w:val="0"/>
      <w:marTop w:val="0"/>
      <w:marBottom w:val="0"/>
      <w:divBdr>
        <w:top w:val="none" w:sz="0" w:space="0" w:color="auto"/>
        <w:left w:val="none" w:sz="0" w:space="0" w:color="auto"/>
        <w:bottom w:val="none" w:sz="0" w:space="0" w:color="auto"/>
        <w:right w:val="none" w:sz="0" w:space="0" w:color="auto"/>
      </w:divBdr>
    </w:div>
    <w:div w:id="957830585">
      <w:bodyDiv w:val="1"/>
      <w:marLeft w:val="0"/>
      <w:marRight w:val="0"/>
      <w:marTop w:val="0"/>
      <w:marBottom w:val="0"/>
      <w:divBdr>
        <w:top w:val="none" w:sz="0" w:space="0" w:color="auto"/>
        <w:left w:val="none" w:sz="0" w:space="0" w:color="auto"/>
        <w:bottom w:val="none" w:sz="0" w:space="0" w:color="auto"/>
        <w:right w:val="none" w:sz="0" w:space="0" w:color="auto"/>
      </w:divBdr>
    </w:div>
    <w:div w:id="986933568">
      <w:bodyDiv w:val="1"/>
      <w:marLeft w:val="0"/>
      <w:marRight w:val="0"/>
      <w:marTop w:val="0"/>
      <w:marBottom w:val="0"/>
      <w:divBdr>
        <w:top w:val="none" w:sz="0" w:space="0" w:color="auto"/>
        <w:left w:val="none" w:sz="0" w:space="0" w:color="auto"/>
        <w:bottom w:val="none" w:sz="0" w:space="0" w:color="auto"/>
        <w:right w:val="none" w:sz="0" w:space="0" w:color="auto"/>
      </w:divBdr>
    </w:div>
    <w:div w:id="1181164092">
      <w:bodyDiv w:val="1"/>
      <w:marLeft w:val="0"/>
      <w:marRight w:val="0"/>
      <w:marTop w:val="0"/>
      <w:marBottom w:val="0"/>
      <w:divBdr>
        <w:top w:val="none" w:sz="0" w:space="0" w:color="auto"/>
        <w:left w:val="none" w:sz="0" w:space="0" w:color="auto"/>
        <w:bottom w:val="none" w:sz="0" w:space="0" w:color="auto"/>
        <w:right w:val="none" w:sz="0" w:space="0" w:color="auto"/>
      </w:divBdr>
    </w:div>
    <w:div w:id="1251154754">
      <w:bodyDiv w:val="1"/>
      <w:marLeft w:val="0"/>
      <w:marRight w:val="0"/>
      <w:marTop w:val="0"/>
      <w:marBottom w:val="0"/>
      <w:divBdr>
        <w:top w:val="none" w:sz="0" w:space="0" w:color="auto"/>
        <w:left w:val="none" w:sz="0" w:space="0" w:color="auto"/>
        <w:bottom w:val="none" w:sz="0" w:space="0" w:color="auto"/>
        <w:right w:val="none" w:sz="0" w:space="0" w:color="auto"/>
      </w:divBdr>
    </w:div>
    <w:div w:id="1314020741">
      <w:bodyDiv w:val="1"/>
      <w:marLeft w:val="0"/>
      <w:marRight w:val="0"/>
      <w:marTop w:val="0"/>
      <w:marBottom w:val="0"/>
      <w:divBdr>
        <w:top w:val="none" w:sz="0" w:space="0" w:color="auto"/>
        <w:left w:val="none" w:sz="0" w:space="0" w:color="auto"/>
        <w:bottom w:val="none" w:sz="0" w:space="0" w:color="auto"/>
        <w:right w:val="none" w:sz="0" w:space="0" w:color="auto"/>
      </w:divBdr>
    </w:div>
    <w:div w:id="1322805793">
      <w:bodyDiv w:val="1"/>
      <w:marLeft w:val="0"/>
      <w:marRight w:val="0"/>
      <w:marTop w:val="0"/>
      <w:marBottom w:val="0"/>
      <w:divBdr>
        <w:top w:val="none" w:sz="0" w:space="0" w:color="auto"/>
        <w:left w:val="none" w:sz="0" w:space="0" w:color="auto"/>
        <w:bottom w:val="none" w:sz="0" w:space="0" w:color="auto"/>
        <w:right w:val="none" w:sz="0" w:space="0" w:color="auto"/>
      </w:divBdr>
    </w:div>
    <w:div w:id="1413505966">
      <w:bodyDiv w:val="1"/>
      <w:marLeft w:val="0"/>
      <w:marRight w:val="0"/>
      <w:marTop w:val="0"/>
      <w:marBottom w:val="0"/>
      <w:divBdr>
        <w:top w:val="none" w:sz="0" w:space="0" w:color="auto"/>
        <w:left w:val="none" w:sz="0" w:space="0" w:color="auto"/>
        <w:bottom w:val="none" w:sz="0" w:space="0" w:color="auto"/>
        <w:right w:val="none" w:sz="0" w:space="0" w:color="auto"/>
      </w:divBdr>
    </w:div>
    <w:div w:id="1855416248">
      <w:bodyDiv w:val="1"/>
      <w:marLeft w:val="0"/>
      <w:marRight w:val="0"/>
      <w:marTop w:val="0"/>
      <w:marBottom w:val="0"/>
      <w:divBdr>
        <w:top w:val="none" w:sz="0" w:space="0" w:color="auto"/>
        <w:left w:val="none" w:sz="0" w:space="0" w:color="auto"/>
        <w:bottom w:val="none" w:sz="0" w:space="0" w:color="auto"/>
        <w:right w:val="none" w:sz="0" w:space="0" w:color="auto"/>
      </w:divBdr>
    </w:div>
    <w:div w:id="2061512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6</Pages>
  <Words>806</Words>
  <Characters>4600</Characters>
  <Application>Microsoft Office Word</Application>
  <DocSecurity>0</DocSecurity>
  <Lines>38</Lines>
  <Paragraphs>10</Paragraphs>
  <ScaleCrop>false</ScaleCrop>
  <Company/>
  <LinksUpToDate>false</LinksUpToDate>
  <CharactersWithSpaces>5396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xuting</dc:creator>
  <cp:lastModifiedBy>镁铷 朱</cp:lastModifiedBy>
  <cp:revision>12</cp:revision>
  <dcterms:created xsi:type="dcterms:W3CDTF">2016-12-14T06:43:00Z</dcterms:created>
  <dcterms:modified xsi:type="dcterms:W3CDTF">2018-09-28T07:21:00Z</dcterms:modified>
</cp:coreProperties>
</file>